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9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2"/>
        <w:gridCol w:w="4703"/>
      </w:tblGrid>
      <w:tr w:rsidR="00157CFB" w:rsidRPr="00157CFB" w:rsidTr="00CA6D29">
        <w:trPr>
          <w:trHeight w:val="2441"/>
        </w:trPr>
        <w:tc>
          <w:tcPr>
            <w:tcW w:w="5062" w:type="dxa"/>
          </w:tcPr>
          <w:p w:rsidR="00DF6D4F" w:rsidRPr="00157CFB" w:rsidRDefault="00DF6D4F" w:rsidP="00DF6D4F">
            <w:pPr>
              <w:spacing w:line="283" w:lineRule="exact"/>
              <w:ind w:right="442"/>
              <w:rPr>
                <w:rFonts w:ascii="Times New Roman" w:hAnsi="Times New Roman" w:cs="Times New Roman"/>
                <w:color w:val="002060"/>
                <w:spacing w:val="-3"/>
              </w:rPr>
            </w:pPr>
          </w:p>
        </w:tc>
        <w:tc>
          <w:tcPr>
            <w:tcW w:w="4703" w:type="dxa"/>
          </w:tcPr>
          <w:p w:rsidR="00DF6D4F" w:rsidRPr="00CA6D29" w:rsidRDefault="00DF6D4F" w:rsidP="00DF6D4F">
            <w:pPr>
              <w:shd w:val="clear" w:color="auto" w:fill="FFFFFF"/>
              <w:ind w:right="442"/>
              <w:jc w:val="right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CA6D29">
              <w:rPr>
                <w:rFonts w:ascii="Times New Roman" w:hAnsi="Times New Roman" w:cs="Times New Roman"/>
                <w:b/>
                <w:color w:val="002060"/>
                <w:spacing w:val="-3"/>
                <w:sz w:val="24"/>
              </w:rPr>
              <w:t xml:space="preserve">УТВЕРЖДАЮ </w:t>
            </w:r>
            <w:r w:rsidRPr="00CA6D29">
              <w:rPr>
                <w:rFonts w:ascii="Times New Roman" w:hAnsi="Times New Roman" w:cs="Times New Roman"/>
                <w:b/>
                <w:color w:val="002060"/>
                <w:spacing w:val="-1"/>
                <w:sz w:val="24"/>
              </w:rPr>
              <w:t xml:space="preserve">                                                                          Директор МБОУ ДО </w:t>
            </w:r>
            <w:r w:rsidRPr="00CA6D29">
              <w:rPr>
                <w:rFonts w:ascii="Times New Roman" w:hAnsi="Times New Roman" w:cs="Times New Roman"/>
                <w:b/>
                <w:color w:val="002060"/>
                <w:spacing w:val="-3"/>
                <w:sz w:val="24"/>
              </w:rPr>
              <w:t xml:space="preserve">                                                    </w:t>
            </w:r>
            <w:proofErr w:type="gramStart"/>
            <w:r w:rsidRPr="00CA6D29">
              <w:rPr>
                <w:rFonts w:ascii="Times New Roman" w:hAnsi="Times New Roman" w:cs="Times New Roman"/>
                <w:b/>
                <w:color w:val="002060"/>
                <w:spacing w:val="-3"/>
                <w:sz w:val="24"/>
              </w:rPr>
              <w:t xml:space="preserve">   «</w:t>
            </w:r>
            <w:proofErr w:type="gramEnd"/>
            <w:r w:rsidRPr="00CA6D29">
              <w:rPr>
                <w:rFonts w:ascii="Times New Roman" w:hAnsi="Times New Roman" w:cs="Times New Roman"/>
                <w:b/>
                <w:color w:val="002060"/>
                <w:spacing w:val="-3"/>
                <w:sz w:val="24"/>
              </w:rPr>
              <w:t xml:space="preserve">Детский (подростковый) Центр»                                                                                   </w:t>
            </w:r>
            <w:proofErr w:type="spellStart"/>
            <w:r w:rsidRPr="00CA6D29">
              <w:rPr>
                <w:rFonts w:ascii="Times New Roman" w:hAnsi="Times New Roman" w:cs="Times New Roman"/>
                <w:b/>
                <w:color w:val="002060"/>
                <w:sz w:val="24"/>
              </w:rPr>
              <w:t>Н.Н.Петрова</w:t>
            </w:r>
            <w:proofErr w:type="spellEnd"/>
          </w:p>
          <w:p w:rsidR="00DF6D4F" w:rsidRDefault="00DF6D4F" w:rsidP="00DF6D4F">
            <w:pPr>
              <w:shd w:val="clear" w:color="auto" w:fill="FFFFFF"/>
              <w:ind w:right="442"/>
              <w:jc w:val="right"/>
              <w:rPr>
                <w:rFonts w:ascii="Times New Roman" w:hAnsi="Times New Roman" w:cs="Times New Roman"/>
                <w:color w:val="002060"/>
              </w:rPr>
            </w:pPr>
            <w:r w:rsidRPr="00157CFB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  <w:p w:rsidR="00CA6D29" w:rsidRDefault="00CA6D29" w:rsidP="00DF6D4F">
            <w:pPr>
              <w:shd w:val="clear" w:color="auto" w:fill="FFFFFF"/>
              <w:ind w:right="442"/>
              <w:jc w:val="right"/>
              <w:rPr>
                <w:rFonts w:ascii="Times New Roman" w:hAnsi="Times New Roman" w:cs="Times New Roman"/>
                <w:color w:val="002060"/>
              </w:rPr>
            </w:pPr>
          </w:p>
          <w:p w:rsidR="00CA6D29" w:rsidRDefault="00CA6D29" w:rsidP="00DF6D4F">
            <w:pPr>
              <w:shd w:val="clear" w:color="auto" w:fill="FFFFFF"/>
              <w:ind w:right="442"/>
              <w:jc w:val="right"/>
              <w:rPr>
                <w:rFonts w:ascii="Times New Roman" w:hAnsi="Times New Roman" w:cs="Times New Roman"/>
                <w:color w:val="002060"/>
              </w:rPr>
            </w:pPr>
          </w:p>
          <w:p w:rsidR="00CA6D29" w:rsidRDefault="00CA6D29" w:rsidP="00DF6D4F">
            <w:pPr>
              <w:shd w:val="clear" w:color="auto" w:fill="FFFFFF"/>
              <w:ind w:right="442"/>
              <w:jc w:val="right"/>
              <w:rPr>
                <w:rFonts w:ascii="Times New Roman" w:hAnsi="Times New Roman" w:cs="Times New Roman"/>
                <w:color w:val="002060"/>
              </w:rPr>
            </w:pPr>
          </w:p>
          <w:p w:rsidR="00CA6D29" w:rsidRDefault="00CA6D29" w:rsidP="00DF6D4F">
            <w:pPr>
              <w:shd w:val="clear" w:color="auto" w:fill="FFFFFF"/>
              <w:ind w:right="442"/>
              <w:jc w:val="right"/>
              <w:rPr>
                <w:rFonts w:ascii="Times New Roman" w:hAnsi="Times New Roman" w:cs="Times New Roman"/>
                <w:color w:val="002060"/>
              </w:rPr>
            </w:pPr>
          </w:p>
          <w:p w:rsidR="00CA6D29" w:rsidRDefault="00CA6D29" w:rsidP="00DF6D4F">
            <w:pPr>
              <w:shd w:val="clear" w:color="auto" w:fill="FFFFFF"/>
              <w:ind w:right="442"/>
              <w:jc w:val="right"/>
              <w:rPr>
                <w:rFonts w:ascii="Times New Roman" w:hAnsi="Times New Roman" w:cs="Times New Roman"/>
                <w:color w:val="002060"/>
              </w:rPr>
            </w:pPr>
          </w:p>
          <w:p w:rsidR="00CA6D29" w:rsidRDefault="00CA6D29" w:rsidP="00DF6D4F">
            <w:pPr>
              <w:shd w:val="clear" w:color="auto" w:fill="FFFFFF"/>
              <w:ind w:right="442"/>
              <w:jc w:val="right"/>
              <w:rPr>
                <w:rFonts w:ascii="Times New Roman" w:hAnsi="Times New Roman" w:cs="Times New Roman"/>
                <w:color w:val="002060"/>
              </w:rPr>
            </w:pPr>
          </w:p>
          <w:p w:rsidR="00CA6D29" w:rsidRPr="00157CFB" w:rsidRDefault="00CA6D29" w:rsidP="00DF6D4F">
            <w:pPr>
              <w:shd w:val="clear" w:color="auto" w:fill="FFFFFF"/>
              <w:ind w:right="442"/>
              <w:jc w:val="right"/>
              <w:rPr>
                <w:rFonts w:ascii="Times New Roman" w:hAnsi="Times New Roman" w:cs="Times New Roman"/>
                <w:color w:val="002060"/>
                <w:spacing w:val="-3"/>
              </w:rPr>
            </w:pPr>
          </w:p>
          <w:p w:rsidR="00DF6D4F" w:rsidRPr="00157CFB" w:rsidRDefault="00DF6D4F" w:rsidP="00DF6D4F">
            <w:pPr>
              <w:spacing w:line="283" w:lineRule="exact"/>
              <w:ind w:right="442"/>
              <w:jc w:val="right"/>
              <w:rPr>
                <w:rFonts w:ascii="Times New Roman" w:hAnsi="Times New Roman" w:cs="Times New Roman"/>
                <w:color w:val="002060"/>
                <w:spacing w:val="-3"/>
              </w:rPr>
            </w:pPr>
          </w:p>
        </w:tc>
      </w:tr>
    </w:tbl>
    <w:p w:rsidR="00CA6D29" w:rsidRDefault="00CA6D29" w:rsidP="002458EA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CA6D29" w:rsidRDefault="00CA6D29" w:rsidP="002458EA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CA6D29" w:rsidRDefault="00CA6D29" w:rsidP="002458EA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CA6D29" w:rsidRPr="00312D82" w:rsidRDefault="00CA6D29" w:rsidP="00CA6D29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312D82">
        <w:rPr>
          <w:rFonts w:ascii="Times New Roman" w:hAnsi="Times New Roman" w:cs="Times New Roman"/>
          <w:b/>
          <w:color w:val="002060"/>
          <w:sz w:val="30"/>
          <w:szCs w:val="30"/>
        </w:rPr>
        <w:t>Отчет</w:t>
      </w:r>
    </w:p>
    <w:p w:rsidR="00CA6D29" w:rsidRPr="00312D82" w:rsidRDefault="00CA6D29" w:rsidP="00CA6D29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312D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о результатах </w:t>
      </w:r>
      <w:proofErr w:type="spellStart"/>
      <w:r w:rsidRPr="00312D82">
        <w:rPr>
          <w:rFonts w:ascii="Times New Roman" w:hAnsi="Times New Roman" w:cs="Times New Roman"/>
          <w:b/>
          <w:color w:val="002060"/>
          <w:sz w:val="30"/>
          <w:szCs w:val="30"/>
        </w:rPr>
        <w:t>самообследования</w:t>
      </w:r>
      <w:proofErr w:type="spellEnd"/>
      <w:r w:rsidRPr="00312D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деятельности</w:t>
      </w:r>
    </w:p>
    <w:p w:rsidR="00CA6D29" w:rsidRPr="00312D82" w:rsidRDefault="00CA6D29" w:rsidP="00CA6D29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312D82">
        <w:rPr>
          <w:rFonts w:ascii="Times New Roman" w:hAnsi="Times New Roman" w:cs="Times New Roman"/>
          <w:b/>
          <w:color w:val="002060"/>
          <w:sz w:val="30"/>
          <w:szCs w:val="30"/>
        </w:rPr>
        <w:t>Муниципального бюджетного образовательного учреждения</w:t>
      </w:r>
    </w:p>
    <w:p w:rsidR="00CA6D29" w:rsidRPr="00312D82" w:rsidRDefault="00CA6D29" w:rsidP="00CA6D29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312D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дополнительного образования </w:t>
      </w:r>
    </w:p>
    <w:p w:rsidR="00CA6D29" w:rsidRPr="00312D82" w:rsidRDefault="00CA6D29" w:rsidP="00CA6D29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312D82">
        <w:rPr>
          <w:rFonts w:ascii="Times New Roman" w:hAnsi="Times New Roman" w:cs="Times New Roman"/>
          <w:b/>
          <w:color w:val="002060"/>
          <w:sz w:val="30"/>
          <w:szCs w:val="30"/>
        </w:rPr>
        <w:t>«Детский (подростковый) Центр»</w:t>
      </w:r>
    </w:p>
    <w:p w:rsidR="00CA6D29" w:rsidRDefault="00CA6D29" w:rsidP="002458EA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CA6D29" w:rsidRDefault="00CA6D29" w:rsidP="002458EA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CA6D29" w:rsidRDefault="00CA6D29" w:rsidP="002458EA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CA6D29" w:rsidRDefault="00CA6D29" w:rsidP="002458EA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CA6D29" w:rsidRDefault="00CA6D29" w:rsidP="002458EA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CA6D29" w:rsidRDefault="00CA6D29" w:rsidP="002458EA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CA6D29" w:rsidRDefault="00CA6D29" w:rsidP="002458EA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CA6D29" w:rsidRDefault="00CA6D29" w:rsidP="002458EA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CA6D29" w:rsidRDefault="00CA6D29" w:rsidP="002458EA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CA6D29" w:rsidRDefault="00CA6D29" w:rsidP="002458EA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CA6D29" w:rsidRDefault="00CA6D29" w:rsidP="002458EA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CA6D29" w:rsidRDefault="00CA6D29" w:rsidP="002458EA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CA6D29" w:rsidRDefault="00CA6D29" w:rsidP="002458EA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CA6D29" w:rsidRDefault="00CA6D29" w:rsidP="002458EA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CA6D29" w:rsidRDefault="00CA6D29" w:rsidP="002458EA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CA6D29" w:rsidRDefault="00CA6D29" w:rsidP="002458EA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CA6D29" w:rsidRDefault="00CA6D29" w:rsidP="002458EA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CA6D29" w:rsidRDefault="00CA6D29" w:rsidP="002458EA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CA6D29" w:rsidRDefault="00CA6D29" w:rsidP="002458EA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CA6D29" w:rsidRDefault="00CA6D29" w:rsidP="002458EA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CA6D29" w:rsidRDefault="00CA6D29" w:rsidP="002458EA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CA6D29" w:rsidRDefault="00CA6D29" w:rsidP="002458EA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>Якутск 2017</w:t>
      </w:r>
    </w:p>
    <w:p w:rsidR="00CA6D29" w:rsidRDefault="00CA6D29" w:rsidP="002458EA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2458EA" w:rsidRPr="00157CFB" w:rsidRDefault="00CA6D29" w:rsidP="002458EA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lastRenderedPageBreak/>
        <w:t xml:space="preserve">Результаты анализа </w:t>
      </w:r>
      <w:r w:rsidR="00DF6D4F" w:rsidRPr="00157CFB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показателей деятельности </w:t>
      </w:r>
    </w:p>
    <w:p w:rsidR="00DF6D4F" w:rsidRPr="00157CFB" w:rsidRDefault="00DF6D4F" w:rsidP="00DF6D4F">
      <w:pPr>
        <w:autoSpaceDE w:val="0"/>
        <w:ind w:firstLine="540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tbl>
      <w:tblPr>
        <w:tblW w:w="94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5776"/>
        <w:gridCol w:w="2438"/>
      </w:tblGrid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D4F" w:rsidRPr="00157CFB" w:rsidRDefault="00690568" w:rsidP="00DF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4632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Детей дошкольного возраста (3-5 лет)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D4F" w:rsidRPr="00157CFB" w:rsidRDefault="00505525" w:rsidP="00DF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110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Детей младшего школьного возраста (6-9 лет)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D4F" w:rsidRPr="00157CFB" w:rsidRDefault="00642F61" w:rsidP="00DF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246</w:t>
            </w:r>
            <w:r w:rsidR="00505525"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Детей среднего школьного возраста (10-14 лет)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D4F" w:rsidRPr="00157CFB" w:rsidRDefault="00505525" w:rsidP="00CB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1856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D4F" w:rsidRPr="00157CFB" w:rsidRDefault="00505525" w:rsidP="00DF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202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D4F" w:rsidRPr="00157CFB" w:rsidRDefault="00CB2FFA" w:rsidP="00DF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Численность/удельный вес численности учащихся, занимающихся в двух и более объединениях (кружках, секциях, клубах), в общей численности учащихся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D4F" w:rsidRPr="00157CFB" w:rsidRDefault="00505525" w:rsidP="00DF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569</w:t>
            </w:r>
            <w:bookmarkStart w:id="0" w:name="_GoBack"/>
            <w:bookmarkEnd w:id="0"/>
            <w:r w:rsidR="00B805BC"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/ 12,3</w:t>
            </w:r>
            <w:r w:rsidR="00CB2FFA"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%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D4F" w:rsidRPr="00157CFB" w:rsidRDefault="00CB2FFA" w:rsidP="00DF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Численность/удельный вес численности учащихся 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D4F" w:rsidRPr="00157CFB" w:rsidRDefault="008805C2" w:rsidP="00DF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D4F" w:rsidRPr="00157CFB" w:rsidRDefault="00505525" w:rsidP="0050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754/16,3%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D4F" w:rsidRPr="00157CFB" w:rsidRDefault="00505525" w:rsidP="00DF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306 / 6,61%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Дети — сироты, дети, оставшиеся без попечения родителей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D4F" w:rsidRPr="00157CFB" w:rsidRDefault="00505525" w:rsidP="00DF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68</w:t>
            </w:r>
            <w:r w:rsidR="00B805BC"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CB2FFA"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/</w:t>
            </w:r>
            <w:r w:rsidR="00B805BC"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1,47</w:t>
            </w:r>
            <w:r w:rsidR="00CB2FFA"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%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1.6.3.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Дети - мигранты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D4F" w:rsidRPr="00157CFB" w:rsidRDefault="00CB2FFA" w:rsidP="00DF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1.6.4.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D4F" w:rsidRPr="00157CFB" w:rsidRDefault="00505525" w:rsidP="00DF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380</w:t>
            </w:r>
            <w:r w:rsidR="00B805BC"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CB2FFA"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/</w:t>
            </w:r>
            <w:r w:rsidR="00B805BC"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8,2</w:t>
            </w:r>
            <w:r w:rsidR="00CB2FFA"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%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D4F" w:rsidRPr="00157CFB" w:rsidRDefault="005E2DAF" w:rsidP="00DF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70</w:t>
            </w:r>
            <w:r w:rsidR="00B805BC"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CB2FFA"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/</w:t>
            </w:r>
            <w:r w:rsidR="00B805BC"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1,5</w:t>
            </w:r>
            <w:r w:rsidR="00CB2FFA"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%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E95" w:rsidRPr="00157CFB" w:rsidRDefault="00EB2E95" w:rsidP="00EB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E95" w:rsidRPr="00157CFB" w:rsidRDefault="00EB2E95" w:rsidP="00EB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 </w:t>
            </w: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(конкурсы, соревнования, фестивали, </w:t>
            </w: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конференции), в общей численности учащихся, в том числе: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2E95" w:rsidRPr="00157CFB" w:rsidRDefault="00245562" w:rsidP="005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2060"/>
              </w:rPr>
              <w:lastRenderedPageBreak/>
              <w:t>2477 / 53,5</w:t>
            </w:r>
            <w:r w:rsidR="00EB2E95" w:rsidRPr="00157CFB">
              <w:rPr>
                <w:rFonts w:ascii="Times New Roman" w:hAnsi="Times New Roman" w:cs="Times New Roman"/>
                <w:iCs/>
                <w:color w:val="002060"/>
              </w:rPr>
              <w:t>%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E95" w:rsidRPr="00157CFB" w:rsidRDefault="00EB2E95" w:rsidP="00EB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1.8.1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E95" w:rsidRPr="00157CFB" w:rsidRDefault="00EB2E95" w:rsidP="00EB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2E95" w:rsidRPr="00157CFB" w:rsidRDefault="00245562" w:rsidP="0024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1416/ 30,5</w:t>
            </w:r>
            <w:r w:rsidR="00EB2E95"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%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E95" w:rsidRPr="00157CFB" w:rsidRDefault="00EB2E95" w:rsidP="00EB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E95" w:rsidRPr="00157CFB" w:rsidRDefault="00EB2E95" w:rsidP="00EB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2E95" w:rsidRPr="00157CFB" w:rsidRDefault="00245562" w:rsidP="00E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519</w:t>
            </w:r>
            <w:r w:rsidR="00EB2E95"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11,2</w:t>
            </w:r>
            <w:r w:rsidR="00EB2E95"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%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E95" w:rsidRPr="00157CFB" w:rsidRDefault="00EB2E95" w:rsidP="00EB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E95" w:rsidRPr="00157CFB" w:rsidRDefault="00EB2E95" w:rsidP="00EB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2E95" w:rsidRPr="00157CFB" w:rsidRDefault="00505525" w:rsidP="00E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E95" w:rsidRPr="00157CFB" w:rsidRDefault="00EB2E95" w:rsidP="00EB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E95" w:rsidRPr="00157CFB" w:rsidRDefault="00EB2E95" w:rsidP="00EB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2E95" w:rsidRPr="00157CFB" w:rsidRDefault="00245562" w:rsidP="00E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80</w:t>
            </w:r>
            <w:r w:rsidR="00EB2E95"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1,6</w:t>
            </w:r>
            <w:r w:rsidR="00EB2E95"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%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E95" w:rsidRPr="00157CFB" w:rsidRDefault="00EB2E95" w:rsidP="00EB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E95" w:rsidRPr="00157CFB" w:rsidRDefault="00EB2E95" w:rsidP="00EB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2E95" w:rsidRPr="00157CFB" w:rsidRDefault="00245562" w:rsidP="00E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462 / 9,97</w:t>
            </w:r>
            <w:r w:rsidR="00EB2E95"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%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DC" w:rsidRPr="00157CFB" w:rsidRDefault="006F2ADC" w:rsidP="006F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DC" w:rsidRPr="00157CFB" w:rsidRDefault="006F2ADC" w:rsidP="006F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Численность/удельный вес численности учащихся — победителей и призеров массовых мероприятиях</w:t>
            </w: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ADC" w:rsidRPr="00157CFB" w:rsidRDefault="00245562" w:rsidP="006F2ADC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1398</w:t>
            </w:r>
            <w:r w:rsidR="006F2ADC"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30,18</w:t>
            </w:r>
            <w:r w:rsidR="006F2ADC"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%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DC" w:rsidRPr="00157CFB" w:rsidRDefault="006F2ADC" w:rsidP="006F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DC" w:rsidRPr="00157CFB" w:rsidRDefault="006F2ADC" w:rsidP="006F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ADC" w:rsidRPr="00157CFB" w:rsidRDefault="00245562" w:rsidP="00DB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347</w:t>
            </w:r>
            <w:r w:rsidR="006F2ADC"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7,49</w:t>
            </w:r>
            <w:r w:rsidR="00DB108E"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%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DC" w:rsidRPr="00157CFB" w:rsidRDefault="006F2ADC" w:rsidP="006F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DC" w:rsidRPr="00157CFB" w:rsidRDefault="006F2ADC" w:rsidP="006F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ADC" w:rsidRPr="00157CFB" w:rsidRDefault="00245562" w:rsidP="0008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519</w:t>
            </w: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11,2</w:t>
            </w: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%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DC" w:rsidRPr="00157CFB" w:rsidRDefault="006F2ADC" w:rsidP="006F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DC" w:rsidRPr="00157CFB" w:rsidRDefault="006F2ADC" w:rsidP="006F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ADC" w:rsidRPr="00157CFB" w:rsidRDefault="006F2ADC" w:rsidP="006F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DC" w:rsidRPr="00157CFB" w:rsidRDefault="006F2ADC" w:rsidP="006F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DC" w:rsidRPr="00157CFB" w:rsidRDefault="006F2ADC" w:rsidP="006F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ADC" w:rsidRPr="00157CFB" w:rsidRDefault="00245562" w:rsidP="00DB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79</w:t>
            </w: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1,7</w:t>
            </w: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%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DC" w:rsidRPr="00157CFB" w:rsidRDefault="006F2ADC" w:rsidP="006F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DC" w:rsidRPr="00157CFB" w:rsidRDefault="006F2ADC" w:rsidP="006F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ADC" w:rsidRPr="00157CFB" w:rsidRDefault="00DB108E" w:rsidP="0008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cyan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</w:t>
            </w:r>
            <w:r w:rsidR="002455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80</w:t>
            </w:r>
            <w:r w:rsidR="006F2ADC"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/ </w:t>
            </w:r>
            <w:r w:rsidR="002455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8,2</w:t>
            </w:r>
            <w:r w:rsidR="006F2ADC"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%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E95" w:rsidRPr="00157CFB" w:rsidRDefault="00EB2E95" w:rsidP="00EB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E95" w:rsidRPr="00157CFB" w:rsidRDefault="00EB2E95" w:rsidP="00EB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</w:t>
            </w: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, в общей численности учащихся, в том числе: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2E95" w:rsidRPr="00157CFB" w:rsidRDefault="00412852" w:rsidP="00E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2068</w:t>
            </w:r>
            <w:r w:rsidR="00E0395E"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/ 44,7</w:t>
            </w:r>
            <w:r w:rsidR="00E0395E"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%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E95" w:rsidRPr="00157CFB" w:rsidRDefault="00EB2E95" w:rsidP="00EB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E95" w:rsidRPr="00157CFB" w:rsidRDefault="00EB2E95" w:rsidP="00EB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Муниципального уровня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2E95" w:rsidRPr="00157CFB" w:rsidRDefault="00412852" w:rsidP="00E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2068 / 44,7%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E95" w:rsidRPr="00157CFB" w:rsidRDefault="00EB2E95" w:rsidP="00EB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E95" w:rsidRPr="00157CFB" w:rsidRDefault="00EB2E95" w:rsidP="00EB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Регионального уровня (республиканского)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2E95" w:rsidRPr="00157CFB" w:rsidRDefault="00EB2E95" w:rsidP="00E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E95" w:rsidRPr="00157CFB" w:rsidRDefault="00EB2E95" w:rsidP="00EB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E95" w:rsidRPr="00157CFB" w:rsidRDefault="00EB2E95" w:rsidP="00EB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2E95" w:rsidRPr="00157CFB" w:rsidRDefault="00EB2E95" w:rsidP="00E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E95" w:rsidRPr="00157CFB" w:rsidRDefault="00EB2E95" w:rsidP="00EB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E95" w:rsidRPr="00157CFB" w:rsidRDefault="00EB2E95" w:rsidP="00EB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2E95" w:rsidRPr="00157CFB" w:rsidRDefault="00EB2E95" w:rsidP="00E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E95" w:rsidRPr="00157CFB" w:rsidRDefault="00EB2E95" w:rsidP="00EB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E95" w:rsidRPr="00157CFB" w:rsidRDefault="00EB2E95" w:rsidP="00EB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2E95" w:rsidRPr="00157CFB" w:rsidRDefault="00EB2E95" w:rsidP="00E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E95" w:rsidRPr="00157CFB" w:rsidRDefault="00EB2E95" w:rsidP="00EB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E95" w:rsidRPr="00157CFB" w:rsidRDefault="00EB2E95" w:rsidP="00EB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</w:t>
            </w: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в том числе: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2E95" w:rsidRPr="00157CFB" w:rsidRDefault="0046277A" w:rsidP="00E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lang w:val="en-US"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45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E95" w:rsidRPr="00157CFB" w:rsidRDefault="00EB2E95" w:rsidP="00EB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E95" w:rsidRPr="00157CFB" w:rsidRDefault="00EB2E95" w:rsidP="00EB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2E95" w:rsidRPr="00157CFB" w:rsidRDefault="00412852" w:rsidP="00E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45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E95" w:rsidRPr="00157CFB" w:rsidRDefault="00EB2E95" w:rsidP="00EB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E95" w:rsidRPr="00157CFB" w:rsidRDefault="00EB2E95" w:rsidP="00EB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2E95" w:rsidRPr="00157CFB" w:rsidRDefault="00412852" w:rsidP="00E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E95" w:rsidRPr="00157CFB" w:rsidRDefault="00EB2E95" w:rsidP="00EB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E95" w:rsidRPr="00157CFB" w:rsidRDefault="00EB2E95" w:rsidP="00EB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2E95" w:rsidRPr="00157CFB" w:rsidRDefault="00412852" w:rsidP="00E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E95" w:rsidRPr="00157CFB" w:rsidRDefault="00EB2E95" w:rsidP="00EB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E95" w:rsidRPr="00157CFB" w:rsidRDefault="00EB2E95" w:rsidP="00EB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2E95" w:rsidRPr="00157CFB" w:rsidRDefault="00412852" w:rsidP="00E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E95" w:rsidRPr="00157CFB" w:rsidRDefault="00EB2E95" w:rsidP="00EB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E95" w:rsidRPr="00157CFB" w:rsidRDefault="00EB2E95" w:rsidP="00EB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2E95" w:rsidRPr="00157CFB" w:rsidRDefault="00412852" w:rsidP="00E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D4F" w:rsidRPr="00157CFB" w:rsidRDefault="0046277A" w:rsidP="00DF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lang w:val="en-US"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69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</w:t>
            </w: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образование, в общей численности педагогических работников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D4F" w:rsidRPr="00157CFB" w:rsidRDefault="0046277A" w:rsidP="00DF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57 / 8</w:t>
            </w:r>
            <w:r w:rsidR="00A4643C"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</w:t>
            </w: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,6</w:t>
            </w:r>
            <w:r w:rsidR="002E1342"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%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D4F" w:rsidRPr="00157CFB" w:rsidRDefault="0046277A" w:rsidP="00DF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52 / 75,3</w:t>
            </w:r>
            <w:r w:rsidR="002E1342"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%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D4F" w:rsidRPr="00157CFB" w:rsidRDefault="00E0395E" w:rsidP="00DF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8 / 11</w:t>
            </w:r>
            <w:r w:rsidR="0046277A"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,5</w:t>
            </w:r>
            <w:r w:rsidR="002E1342"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%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 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D4F" w:rsidRPr="00157CFB" w:rsidRDefault="0046277A" w:rsidP="00DF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 / 8,6</w:t>
            </w:r>
            <w:r w:rsidR="002E1342"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%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D4F" w:rsidRPr="00157CFB" w:rsidRDefault="0046277A" w:rsidP="00E0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32/ 46,3</w:t>
            </w:r>
            <w:r w:rsidR="002E1342"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%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D4F" w:rsidRPr="00157CFB" w:rsidRDefault="0046277A" w:rsidP="00DF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19/27,5</w:t>
            </w:r>
            <w:r w:rsidR="00E0395E"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%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D4F" w:rsidRPr="00157CFB" w:rsidRDefault="0046277A" w:rsidP="00DF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15/21,7</w:t>
            </w:r>
            <w:r w:rsidR="00E0395E"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%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D4F" w:rsidRPr="00157CFB" w:rsidRDefault="00A4643C" w:rsidP="00A4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26/36,6%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D4F" w:rsidRPr="00157CFB" w:rsidRDefault="0046277A" w:rsidP="00DF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20/28,9</w:t>
            </w:r>
            <w:r w:rsidR="00A4643C"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%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D4F" w:rsidRPr="00157CFB" w:rsidRDefault="00A4643C" w:rsidP="00DF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</w:t>
            </w:r>
            <w:r w:rsidR="002E1342"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46277A"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/5,7</w:t>
            </w:r>
            <w:r w:rsidR="00E0395E"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%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</w:t>
            </w:r>
            <w:proofErr w:type="spellStart"/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</w:t>
            </w:r>
            <w:proofErr w:type="spellEnd"/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30 лет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D4F" w:rsidRPr="00157CFB" w:rsidRDefault="0046277A" w:rsidP="00DF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21 / 30,4</w:t>
            </w:r>
            <w:r w:rsidR="00A4643C"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%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Численность/удельный вес численности педагогических и работников в общей численности педагогических работников в возрасте от 55 лет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D4F" w:rsidRPr="00157CFB" w:rsidRDefault="00A4643C" w:rsidP="00DF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5/7</w:t>
            </w:r>
            <w:r w:rsidR="0046277A"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,2</w:t>
            </w: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%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61173C" w:rsidP="0061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Численность</w:t>
            </w:r>
            <w:r w:rsidR="00DF6D4F"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 организации деятельности, в общей численности педагогических и администр</w:t>
            </w: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ативно-хозяйственных работников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D4F" w:rsidRPr="00157CFB" w:rsidRDefault="0046277A" w:rsidP="00DF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65/94,2</w:t>
            </w:r>
            <w:r w:rsidR="00E0395E"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%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1.22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Численность/удельный вес численности 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D4F" w:rsidRPr="00157CFB" w:rsidRDefault="00A4643C" w:rsidP="00DF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 / 7</w:t>
            </w:r>
            <w:r w:rsidR="0046277A"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,2</w:t>
            </w:r>
            <w:r w:rsidR="00C87E6C"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%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D4F" w:rsidRPr="00157CFB" w:rsidRDefault="00AB0712" w:rsidP="00DF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352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D4F" w:rsidRPr="00157CFB" w:rsidRDefault="00AB0712" w:rsidP="00DF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144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Да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D4F" w:rsidRPr="00157CFB" w:rsidRDefault="00C13578" w:rsidP="00BC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</w:t>
            </w:r>
            <w:r w:rsidR="0046277A"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,4 </w:t>
            </w:r>
            <w:r w:rsidR="00BC3D1C"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Количество помещений для образовательной деятельности, в том числе: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D4F" w:rsidRPr="00157CFB" w:rsidRDefault="00B71109" w:rsidP="00DF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D4F" w:rsidRPr="00157CFB" w:rsidRDefault="00B71109" w:rsidP="00DF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</w:t>
            </w:r>
          </w:p>
          <w:p w:rsidR="00EC0AE8" w:rsidRPr="00157CFB" w:rsidRDefault="00EC0AE8" w:rsidP="00EC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(кроме этого образовательная деятельность ведется на базе общеобразовательных учреждений города)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D4F" w:rsidRPr="00157CFB" w:rsidRDefault="00C13578" w:rsidP="00DF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нет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D4F" w:rsidRPr="00157CFB" w:rsidRDefault="00C13578" w:rsidP="00DF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нет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D4F" w:rsidRPr="00157CFB" w:rsidRDefault="00B71109" w:rsidP="00DF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D4F" w:rsidRPr="00157CFB" w:rsidRDefault="00C13578" w:rsidP="00DF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нет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D4F" w:rsidRPr="00157CFB" w:rsidRDefault="00C13578" w:rsidP="00DF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нет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D4F" w:rsidRPr="00157CFB" w:rsidRDefault="00B71109" w:rsidP="00DF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D4F" w:rsidRPr="00157CFB" w:rsidRDefault="00B805BC" w:rsidP="00DF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D4F" w:rsidRPr="00157CFB" w:rsidRDefault="00DF6D4F" w:rsidP="00DF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нет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D4F" w:rsidRPr="00157CFB" w:rsidRDefault="00B71109" w:rsidP="00DF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нет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Наличие загородных оздоровительных лагерей, баз отдыха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D4F" w:rsidRPr="00157CFB" w:rsidRDefault="00DF6D4F" w:rsidP="00DF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нет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D4F" w:rsidRPr="00157CFB" w:rsidRDefault="00DF6D4F" w:rsidP="00DF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да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D4F" w:rsidRPr="00157CFB" w:rsidRDefault="00DF6D4F" w:rsidP="00DF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нет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D4F" w:rsidRPr="00157CFB" w:rsidRDefault="00C13578" w:rsidP="00DF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нет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D4F" w:rsidRPr="00157CFB" w:rsidRDefault="00C13578" w:rsidP="00DF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нет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Оснащенного средствами сканирования и распознавания текстов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D4F" w:rsidRPr="00157CFB" w:rsidRDefault="00C13578" w:rsidP="00DF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нет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D4F" w:rsidRPr="00157CFB" w:rsidRDefault="00C13578" w:rsidP="00DF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нет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C13578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 контролируемой </w:t>
            </w:r>
            <w:r w:rsidR="00DF6D4F"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распечаткой бумажных материалов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D4F" w:rsidRPr="00157CFB" w:rsidRDefault="00C13578" w:rsidP="00DF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нет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Численность\удельный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D4F" w:rsidRPr="00157CFB" w:rsidRDefault="0046277A" w:rsidP="00DF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0,4</w:t>
            </w:r>
          </w:p>
        </w:tc>
      </w:tr>
      <w:tr w:rsidR="00157CFB" w:rsidRPr="00157CFB" w:rsidTr="00DF6D4F"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D4F" w:rsidRPr="00157CFB" w:rsidRDefault="00DF6D4F" w:rsidP="00DF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D4F" w:rsidRPr="00157CFB" w:rsidRDefault="00DF6D4F" w:rsidP="00DF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DF6D4F" w:rsidRPr="00157CFB" w:rsidRDefault="00DF6D4F" w:rsidP="00A62033">
      <w:pPr>
        <w:pStyle w:val="3"/>
        <w:tabs>
          <w:tab w:val="num" w:pos="988"/>
          <w:tab w:val="left" w:pos="1080"/>
        </w:tabs>
        <w:spacing w:after="0"/>
        <w:ind w:firstLine="567"/>
        <w:jc w:val="both"/>
        <w:rPr>
          <w:rFonts w:ascii="Arial" w:hAnsi="Arial" w:cs="Arial"/>
          <w:color w:val="002060"/>
          <w:spacing w:val="3"/>
        </w:rPr>
      </w:pPr>
    </w:p>
    <w:p w:rsidR="00DF6D4F" w:rsidRPr="00157CFB" w:rsidRDefault="00DF6D4F" w:rsidP="00A62033">
      <w:pPr>
        <w:pStyle w:val="3"/>
        <w:tabs>
          <w:tab w:val="num" w:pos="988"/>
          <w:tab w:val="left" w:pos="1080"/>
        </w:tabs>
        <w:spacing w:after="0"/>
        <w:ind w:firstLine="567"/>
        <w:jc w:val="both"/>
        <w:rPr>
          <w:rFonts w:ascii="Arial" w:hAnsi="Arial" w:cs="Arial"/>
          <w:color w:val="002060"/>
          <w:spacing w:val="3"/>
        </w:rPr>
      </w:pPr>
    </w:p>
    <w:p w:rsidR="00DF6D4F" w:rsidRPr="00157CFB" w:rsidRDefault="00DF6D4F" w:rsidP="00A62033">
      <w:pPr>
        <w:pStyle w:val="3"/>
        <w:tabs>
          <w:tab w:val="num" w:pos="988"/>
          <w:tab w:val="left" w:pos="1080"/>
        </w:tabs>
        <w:spacing w:after="0"/>
        <w:ind w:firstLine="567"/>
        <w:jc w:val="both"/>
        <w:rPr>
          <w:rFonts w:ascii="Arial" w:hAnsi="Arial" w:cs="Arial"/>
          <w:color w:val="002060"/>
          <w:spacing w:val="3"/>
        </w:rPr>
      </w:pPr>
    </w:p>
    <w:p w:rsidR="00157CFB" w:rsidRDefault="00F57534" w:rsidP="00157CF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Аналитическая часть результатов анализа показателей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детельности</w:t>
      </w:r>
      <w:proofErr w:type="spellEnd"/>
      <w:r w:rsidR="00157CFB" w:rsidRPr="00157CF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</w:p>
    <w:p w:rsidR="00F57534" w:rsidRPr="000E7BB1" w:rsidRDefault="00F57534" w:rsidP="00F57534">
      <w:pPr>
        <w:pStyle w:val="3"/>
        <w:tabs>
          <w:tab w:val="num" w:pos="988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color w:val="002060"/>
        </w:rPr>
      </w:pPr>
      <w:r w:rsidRPr="000E7BB1">
        <w:rPr>
          <w:rFonts w:ascii="Times New Roman" w:hAnsi="Times New Roman" w:cs="Times New Roman"/>
          <w:color w:val="002060"/>
          <w:sz w:val="24"/>
          <w:szCs w:val="24"/>
        </w:rPr>
        <w:t xml:space="preserve">Муниципальное бюджетное образовательное учреждение дополнительного образования «Детский (подростковый) Центр» городского округа «город Якутск» создано в соответствии с действующим законодательством Российской Федерации и Республики Саха (Якутия) на основании Распоряжения Мэра города Якутска от 08 августа 2006 года </w:t>
      </w:r>
    </w:p>
    <w:p w:rsidR="00F57534" w:rsidRPr="000E7BB1" w:rsidRDefault="00F57534" w:rsidP="00F57534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2060"/>
        </w:rPr>
      </w:pPr>
    </w:p>
    <w:p w:rsidR="00F57534" w:rsidRPr="000E7BB1" w:rsidRDefault="00F57534" w:rsidP="00F57534">
      <w:pPr>
        <w:tabs>
          <w:tab w:val="left" w:pos="1134"/>
          <w:tab w:val="num" w:pos="8866"/>
        </w:tabs>
        <w:jc w:val="both"/>
        <w:rPr>
          <w:rFonts w:ascii="Times New Roman" w:hAnsi="Times New Roman" w:cs="Times New Roman"/>
          <w:color w:val="002060"/>
        </w:rPr>
      </w:pPr>
      <w:r w:rsidRPr="000E7BB1">
        <w:rPr>
          <w:rFonts w:ascii="Times New Roman" w:hAnsi="Times New Roman" w:cs="Times New Roman"/>
          <w:color w:val="002060"/>
        </w:rPr>
        <w:t xml:space="preserve">Юридический адрес Учреждения: 677005, г. Якутск, </w:t>
      </w:r>
      <w:proofErr w:type="spellStart"/>
      <w:r w:rsidRPr="000E7BB1">
        <w:rPr>
          <w:rFonts w:ascii="Times New Roman" w:hAnsi="Times New Roman" w:cs="Times New Roman"/>
          <w:color w:val="002060"/>
        </w:rPr>
        <w:t>ул.Жорницкого</w:t>
      </w:r>
      <w:proofErr w:type="spellEnd"/>
      <w:r w:rsidRPr="000E7BB1">
        <w:rPr>
          <w:rFonts w:ascii="Times New Roman" w:hAnsi="Times New Roman" w:cs="Times New Roman"/>
          <w:color w:val="002060"/>
        </w:rPr>
        <w:t xml:space="preserve">, дом 7/11 А, сайт: </w:t>
      </w:r>
      <w:proofErr w:type="spellStart"/>
      <w:r w:rsidRPr="000E7BB1">
        <w:rPr>
          <w:rFonts w:ascii="Times New Roman" w:hAnsi="Times New Roman" w:cs="Times New Roman"/>
          <w:color w:val="002060"/>
          <w:lang w:val="en-US"/>
        </w:rPr>
        <w:t>dpc</w:t>
      </w:r>
      <w:proofErr w:type="spellEnd"/>
      <w:r w:rsidRPr="000E7BB1">
        <w:rPr>
          <w:rFonts w:ascii="Times New Roman" w:hAnsi="Times New Roman" w:cs="Times New Roman"/>
          <w:color w:val="002060"/>
        </w:rPr>
        <w:t>.</w:t>
      </w:r>
      <w:proofErr w:type="spellStart"/>
      <w:r w:rsidRPr="000E7BB1">
        <w:rPr>
          <w:rFonts w:ascii="Times New Roman" w:hAnsi="Times New Roman" w:cs="Times New Roman"/>
          <w:color w:val="002060"/>
          <w:lang w:val="en-US"/>
        </w:rPr>
        <w:t>yaguo</w:t>
      </w:r>
      <w:proofErr w:type="spellEnd"/>
      <w:r w:rsidRPr="000E7BB1">
        <w:rPr>
          <w:rFonts w:ascii="Times New Roman" w:hAnsi="Times New Roman" w:cs="Times New Roman"/>
          <w:color w:val="002060"/>
        </w:rPr>
        <w:t>.</w:t>
      </w:r>
      <w:proofErr w:type="spellStart"/>
      <w:r w:rsidRPr="000E7BB1">
        <w:rPr>
          <w:rFonts w:ascii="Times New Roman" w:hAnsi="Times New Roman" w:cs="Times New Roman"/>
          <w:color w:val="002060"/>
          <w:lang w:val="en-US"/>
        </w:rPr>
        <w:t>ru</w:t>
      </w:r>
      <w:proofErr w:type="spellEnd"/>
      <w:r w:rsidRPr="000E7BB1">
        <w:rPr>
          <w:rFonts w:ascii="Times New Roman" w:hAnsi="Times New Roman" w:cs="Times New Roman"/>
          <w:color w:val="002060"/>
        </w:rPr>
        <w:t xml:space="preserve">   </w:t>
      </w:r>
    </w:p>
    <w:p w:rsidR="00F57534" w:rsidRDefault="00F57534" w:rsidP="00F57534">
      <w:pPr>
        <w:tabs>
          <w:tab w:val="left" w:pos="1134"/>
          <w:tab w:val="num" w:pos="8866"/>
        </w:tabs>
        <w:jc w:val="both"/>
        <w:rPr>
          <w:rFonts w:ascii="Times New Roman" w:hAnsi="Times New Roman" w:cs="Times New Roman"/>
          <w:color w:val="002060"/>
        </w:rPr>
      </w:pPr>
      <w:r w:rsidRPr="000E7BB1">
        <w:rPr>
          <w:rFonts w:ascii="Times New Roman" w:hAnsi="Times New Roman" w:cs="Times New Roman"/>
          <w:color w:val="002060"/>
        </w:rPr>
        <w:t>Учреждение филиалов и представительств не имеет.</w:t>
      </w:r>
    </w:p>
    <w:p w:rsidR="00F57534" w:rsidRPr="00DF6D4F" w:rsidRDefault="00F57534" w:rsidP="00F57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534" w:rsidRDefault="00F57534" w:rsidP="00F57534">
      <w:pPr>
        <w:pStyle w:val="3"/>
        <w:tabs>
          <w:tab w:val="num" w:pos="988"/>
          <w:tab w:val="left" w:pos="1080"/>
        </w:tabs>
        <w:spacing w:after="0"/>
        <w:ind w:firstLine="567"/>
        <w:jc w:val="center"/>
        <w:rPr>
          <w:rFonts w:ascii="Times New Roman" w:hAnsi="Times New Roman" w:cs="Times New Roman"/>
          <w:b/>
          <w:caps/>
          <w:color w:val="002060"/>
          <w:spacing w:val="3"/>
          <w:sz w:val="24"/>
          <w:szCs w:val="24"/>
        </w:rPr>
      </w:pPr>
      <w:r w:rsidRPr="00DF6D4F">
        <w:rPr>
          <w:rFonts w:ascii="Times New Roman" w:hAnsi="Times New Roman" w:cs="Times New Roman"/>
          <w:b/>
          <w:caps/>
          <w:color w:val="002060"/>
          <w:spacing w:val="3"/>
          <w:sz w:val="24"/>
          <w:szCs w:val="24"/>
        </w:rPr>
        <w:t>содержание и качество подготовки обучающихся, организация учебного процесса</w:t>
      </w:r>
    </w:p>
    <w:p w:rsidR="00157CFB" w:rsidRPr="00157CFB" w:rsidRDefault="00157CFB" w:rsidP="00157CFB">
      <w:pPr>
        <w:pStyle w:val="a5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57CFB">
        <w:rPr>
          <w:rFonts w:ascii="Times New Roman" w:hAnsi="Times New Roman" w:cs="Times New Roman"/>
          <w:color w:val="002060"/>
          <w:sz w:val="24"/>
          <w:szCs w:val="24"/>
        </w:rPr>
        <w:t xml:space="preserve">МБОУ ДОД Детский (подростковый) Центр - это многопрофильное учреждение дополнительного образования, предоставляющее детям возможность для разностороннего творческого развития, укрепления здоровья, получения навыков здорового образа жизни и профессионального самоопределения, с учетом их личностных образовательных интересов и потребностей. </w:t>
      </w:r>
    </w:p>
    <w:p w:rsidR="00157CFB" w:rsidRPr="00157CFB" w:rsidRDefault="00157CFB" w:rsidP="00157CFB">
      <w:pPr>
        <w:spacing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57CFB">
        <w:rPr>
          <w:rFonts w:ascii="Times New Roman" w:hAnsi="Times New Roman"/>
          <w:color w:val="002060"/>
          <w:sz w:val="24"/>
          <w:szCs w:val="24"/>
        </w:rPr>
        <w:t xml:space="preserve">Вся деятельность Детского (подросткового) Центра в 2016 году была посвящена году дополнительного образования в РС(Я) и году труда в направлении «Будущее Якутска». </w:t>
      </w:r>
      <w:r w:rsidRPr="00157CFB">
        <w:rPr>
          <w:rFonts w:ascii="Times New Roman" w:hAnsi="Times New Roman" w:cs="Times New Roman"/>
          <w:color w:val="002060"/>
          <w:sz w:val="24"/>
          <w:szCs w:val="24"/>
        </w:rPr>
        <w:t xml:space="preserve">Год дополнительного образования ознаменован высокими достижениями: </w:t>
      </w:r>
    </w:p>
    <w:p w:rsidR="00157CFB" w:rsidRPr="00157CFB" w:rsidRDefault="00157CFB" w:rsidP="00157CFB">
      <w:pPr>
        <w:pStyle w:val="a5"/>
        <w:numPr>
          <w:ilvl w:val="0"/>
          <w:numId w:val="32"/>
        </w:numPr>
        <w:spacing w:after="200" w:line="240" w:lineRule="auto"/>
        <w:ind w:left="426"/>
        <w:jc w:val="both"/>
        <w:rPr>
          <w:rFonts w:ascii="Times New Roman" w:hAnsi="Times New Roman"/>
          <w:color w:val="002060"/>
          <w:sz w:val="24"/>
          <w:szCs w:val="24"/>
        </w:rPr>
      </w:pPr>
      <w:r w:rsidRPr="00157CFB">
        <w:rPr>
          <w:rFonts w:ascii="Times New Roman" w:hAnsi="Times New Roman"/>
          <w:color w:val="002060"/>
          <w:sz w:val="24"/>
          <w:szCs w:val="24"/>
        </w:rPr>
        <w:t>Присвоен статус опорного центра МО РС(Я) по теме: ««Инклюзивное образование как средство успешной социализации детей с ОВЗ»</w:t>
      </w:r>
    </w:p>
    <w:p w:rsidR="00157CFB" w:rsidRDefault="00157CFB" w:rsidP="00157CFB">
      <w:pPr>
        <w:pStyle w:val="a5"/>
        <w:numPr>
          <w:ilvl w:val="0"/>
          <w:numId w:val="31"/>
        </w:numPr>
        <w:spacing w:after="200" w:line="240" w:lineRule="auto"/>
        <w:ind w:left="426"/>
        <w:jc w:val="both"/>
        <w:rPr>
          <w:rFonts w:ascii="Times New Roman" w:hAnsi="Times New Roman"/>
          <w:color w:val="002060"/>
          <w:sz w:val="24"/>
          <w:szCs w:val="24"/>
        </w:rPr>
      </w:pPr>
      <w:r w:rsidRPr="00157CFB">
        <w:rPr>
          <w:rFonts w:ascii="Times New Roman" w:hAnsi="Times New Roman"/>
          <w:color w:val="002060"/>
          <w:sz w:val="24"/>
          <w:szCs w:val="24"/>
        </w:rPr>
        <w:t>Детский (подростковый) Центр по итогам года стал «Лучшим учреждением дополнительного образования РС(Я)»</w:t>
      </w:r>
    </w:p>
    <w:p w:rsidR="00F57534" w:rsidRDefault="00F57534" w:rsidP="00F57534">
      <w:pPr>
        <w:pStyle w:val="a5"/>
        <w:spacing w:after="200" w:line="240" w:lineRule="auto"/>
        <w:ind w:left="426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7781C" w:rsidRPr="00157CFB" w:rsidRDefault="0027781C" w:rsidP="0027781C">
      <w:pPr>
        <w:pStyle w:val="ae"/>
        <w:ind w:left="0" w:right="-1" w:firstLine="567"/>
        <w:rPr>
          <w:color w:val="002060"/>
          <w:sz w:val="24"/>
        </w:rPr>
      </w:pPr>
      <w:r w:rsidRPr="00157CFB">
        <w:rPr>
          <w:color w:val="002060"/>
          <w:sz w:val="24"/>
        </w:rPr>
        <w:t>В 2016 году разработана и утверждена Программа развития Детского (подросткового) Центра на 2016-2021 гг. направленная на с</w:t>
      </w:r>
      <w:r w:rsidRPr="00157CFB">
        <w:rPr>
          <w:color w:val="002060"/>
          <w:spacing w:val="2"/>
          <w:sz w:val="24"/>
        </w:rPr>
        <w:t xml:space="preserve">оздание современной образовательной среды для </w:t>
      </w:r>
      <w:r w:rsidRPr="00157CFB">
        <w:rPr>
          <w:color w:val="002060"/>
          <w:spacing w:val="2"/>
          <w:sz w:val="24"/>
        </w:rPr>
        <w:lastRenderedPageBreak/>
        <w:t>обеспечения социокультурного и профессионального самоопределения, самореализации детей и подростков.</w:t>
      </w:r>
    </w:p>
    <w:p w:rsidR="0027781C" w:rsidRPr="00157CFB" w:rsidRDefault="0027781C" w:rsidP="002778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57CFB">
        <w:rPr>
          <w:rFonts w:ascii="Times New Roman" w:hAnsi="Times New Roman" w:cs="Times New Roman"/>
          <w:color w:val="002060"/>
          <w:sz w:val="24"/>
          <w:szCs w:val="24"/>
        </w:rPr>
        <w:t xml:space="preserve">Разработана образовательная программа МБОУ ДО Д(п)Ц на 2016-2017 учебный год </w:t>
      </w:r>
    </w:p>
    <w:p w:rsidR="0027781C" w:rsidRPr="00157CFB" w:rsidRDefault="0027781C" w:rsidP="002778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57CFB">
        <w:rPr>
          <w:rFonts w:ascii="Times New Roman" w:hAnsi="Times New Roman" w:cs="Times New Roman"/>
          <w:iCs/>
          <w:color w:val="002060"/>
          <w:sz w:val="24"/>
          <w:szCs w:val="24"/>
        </w:rPr>
        <w:t>Цель образовательной программы:</w:t>
      </w:r>
      <w:r w:rsidRPr="00157CFB">
        <w:rPr>
          <w:rFonts w:ascii="Times New Roman" w:hAnsi="Times New Roman" w:cs="Times New Roman"/>
          <w:color w:val="002060"/>
          <w:sz w:val="24"/>
          <w:szCs w:val="24"/>
        </w:rPr>
        <w:t xml:space="preserve"> Организация единого образовательного пространства для всестороннего развития личности учащегося.</w:t>
      </w:r>
    </w:p>
    <w:p w:rsidR="0027781C" w:rsidRDefault="0027781C" w:rsidP="00F57534">
      <w:pPr>
        <w:pStyle w:val="a5"/>
        <w:spacing w:after="200" w:line="240" w:lineRule="auto"/>
        <w:ind w:left="426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F57534" w:rsidRPr="00157CFB" w:rsidRDefault="00F57534" w:rsidP="00F57534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57CF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Анализ оценки качества предоставляемых услуг.</w:t>
      </w:r>
      <w:r w:rsidRPr="00157CF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F57534" w:rsidRPr="00157CFB" w:rsidRDefault="00F57534" w:rsidP="00F57534">
      <w:pPr>
        <w:pStyle w:val="a8"/>
        <w:tabs>
          <w:tab w:val="left" w:pos="726"/>
        </w:tabs>
        <w:ind w:firstLine="567"/>
        <w:jc w:val="both"/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</w:pPr>
      <w:r w:rsidRPr="00157CFB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Оценка результативности реализации образовательной программы Центра проводится по следующим критериям и показателям: </w:t>
      </w:r>
    </w:p>
    <w:p w:rsidR="00F57534" w:rsidRPr="00157CFB" w:rsidRDefault="00F57534" w:rsidP="00F57534">
      <w:pPr>
        <w:pStyle w:val="a8"/>
        <w:tabs>
          <w:tab w:val="left" w:pos="726"/>
        </w:tabs>
        <w:ind w:firstLine="567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</w:rPr>
      </w:pPr>
      <w:r w:rsidRPr="00157CFB">
        <w:rPr>
          <w:rFonts w:ascii="Times New Roman" w:eastAsiaTheme="minorEastAsia" w:hAnsi="Times New Roman" w:cs="Times New Roman"/>
          <w:color w:val="002060"/>
          <w:sz w:val="24"/>
          <w:szCs w:val="24"/>
        </w:rPr>
        <w:t>Критерий 1. Качество образовательного процесса.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2976"/>
        <w:gridCol w:w="2093"/>
      </w:tblGrid>
      <w:tr w:rsidR="00F57534" w:rsidRPr="00157CFB" w:rsidTr="00F57534">
        <w:tc>
          <w:tcPr>
            <w:tcW w:w="534" w:type="dxa"/>
          </w:tcPr>
          <w:p w:rsidR="00F57534" w:rsidRPr="00157CFB" w:rsidRDefault="00F57534" w:rsidP="00F57534">
            <w:pPr>
              <w:pStyle w:val="a8"/>
              <w:tabs>
                <w:tab w:val="left" w:pos="726"/>
              </w:tabs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>№</w:t>
            </w:r>
          </w:p>
        </w:tc>
        <w:tc>
          <w:tcPr>
            <w:tcW w:w="3969" w:type="dxa"/>
          </w:tcPr>
          <w:p w:rsidR="00F57534" w:rsidRPr="00157CFB" w:rsidRDefault="00F57534" w:rsidP="00F57534">
            <w:pPr>
              <w:pStyle w:val="a8"/>
              <w:tabs>
                <w:tab w:val="left" w:pos="726"/>
              </w:tabs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>Показатели</w:t>
            </w:r>
          </w:p>
          <w:p w:rsidR="00F57534" w:rsidRPr="00157CFB" w:rsidRDefault="00F57534" w:rsidP="00F57534">
            <w:pPr>
              <w:pStyle w:val="a8"/>
              <w:tabs>
                <w:tab w:val="left" w:pos="726"/>
              </w:tabs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>(оцениваемые параметры)</w:t>
            </w:r>
          </w:p>
        </w:tc>
        <w:tc>
          <w:tcPr>
            <w:tcW w:w="2976" w:type="dxa"/>
          </w:tcPr>
          <w:p w:rsidR="00F57534" w:rsidRPr="00157CFB" w:rsidRDefault="00F57534" w:rsidP="00F57534">
            <w:pPr>
              <w:pStyle w:val="a8"/>
              <w:tabs>
                <w:tab w:val="left" w:pos="726"/>
              </w:tabs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>План</w:t>
            </w:r>
          </w:p>
          <w:p w:rsidR="00F57534" w:rsidRPr="00157CFB" w:rsidRDefault="00F57534" w:rsidP="00F57534">
            <w:pPr>
              <w:pStyle w:val="a8"/>
              <w:tabs>
                <w:tab w:val="left" w:pos="726"/>
              </w:tabs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 xml:space="preserve">на 2016-17 </w:t>
            </w:r>
            <w:proofErr w:type="spellStart"/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>уч.год</w:t>
            </w:r>
            <w:proofErr w:type="spellEnd"/>
          </w:p>
        </w:tc>
        <w:tc>
          <w:tcPr>
            <w:tcW w:w="2093" w:type="dxa"/>
          </w:tcPr>
          <w:p w:rsidR="00F57534" w:rsidRPr="00157CFB" w:rsidRDefault="00F57534" w:rsidP="00F57534">
            <w:pPr>
              <w:pStyle w:val="a8"/>
              <w:tabs>
                <w:tab w:val="left" w:pos="726"/>
              </w:tabs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 xml:space="preserve">Факт </w:t>
            </w:r>
          </w:p>
          <w:p w:rsidR="00F57534" w:rsidRPr="00157CFB" w:rsidRDefault="00F57534" w:rsidP="00F57534">
            <w:pPr>
              <w:pStyle w:val="a8"/>
              <w:tabs>
                <w:tab w:val="left" w:pos="726"/>
              </w:tabs>
              <w:rPr>
                <w:rFonts w:ascii="Times New Roman" w:hAnsi="Times New Roman" w:cs="Times New Roman"/>
                <w:b/>
                <w:i/>
                <w:color w:val="002060"/>
                <w:sz w:val="20"/>
              </w:rPr>
            </w:pPr>
            <w:r w:rsidRPr="00157CFB">
              <w:rPr>
                <w:rFonts w:ascii="Times New Roman" w:hAnsi="Times New Roman" w:cs="Times New Roman"/>
                <w:i/>
                <w:color w:val="002060"/>
                <w:sz w:val="20"/>
              </w:rPr>
              <w:t>на 01.04.2017</w:t>
            </w:r>
          </w:p>
        </w:tc>
      </w:tr>
      <w:tr w:rsidR="00F57534" w:rsidRPr="00157CFB" w:rsidTr="00F57534">
        <w:tc>
          <w:tcPr>
            <w:tcW w:w="534" w:type="dxa"/>
          </w:tcPr>
          <w:p w:rsidR="00F57534" w:rsidRPr="00157CFB" w:rsidRDefault="00F57534" w:rsidP="00F57534">
            <w:pPr>
              <w:pStyle w:val="a8"/>
              <w:tabs>
                <w:tab w:val="left" w:pos="726"/>
              </w:tabs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>1</w:t>
            </w:r>
          </w:p>
        </w:tc>
        <w:tc>
          <w:tcPr>
            <w:tcW w:w="3969" w:type="dxa"/>
          </w:tcPr>
          <w:p w:rsidR="00F57534" w:rsidRPr="00157CFB" w:rsidRDefault="00F57534" w:rsidP="00F57534">
            <w:pPr>
              <w:pStyle w:val="a8"/>
              <w:tabs>
                <w:tab w:val="left" w:pos="726"/>
              </w:tabs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0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 xml:space="preserve">сохранность контингента обучающихся </w:t>
            </w:r>
          </w:p>
        </w:tc>
        <w:tc>
          <w:tcPr>
            <w:tcW w:w="2976" w:type="dxa"/>
          </w:tcPr>
          <w:p w:rsidR="00F57534" w:rsidRPr="00157CFB" w:rsidRDefault="00F57534" w:rsidP="00F57534">
            <w:pPr>
              <w:pStyle w:val="a8"/>
              <w:tabs>
                <w:tab w:val="left" w:pos="726"/>
              </w:tabs>
              <w:rPr>
                <w:rFonts w:ascii="Times New Roman" w:hAnsi="Times New Roman" w:cs="Times New Roman"/>
                <w:b/>
                <w:i/>
                <w:color w:val="002060"/>
                <w:sz w:val="20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>Не менее 90%</w:t>
            </w:r>
          </w:p>
        </w:tc>
        <w:tc>
          <w:tcPr>
            <w:tcW w:w="2093" w:type="dxa"/>
          </w:tcPr>
          <w:p w:rsidR="00F57534" w:rsidRPr="00157CFB" w:rsidRDefault="00F57534" w:rsidP="00F57534">
            <w:pPr>
              <w:pStyle w:val="a8"/>
              <w:tabs>
                <w:tab w:val="left" w:pos="726"/>
              </w:tabs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proofErr w:type="spellStart"/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>Увел.на</w:t>
            </w:r>
            <w:proofErr w:type="spellEnd"/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 xml:space="preserve"> 0,5%</w:t>
            </w:r>
          </w:p>
        </w:tc>
      </w:tr>
      <w:tr w:rsidR="00F57534" w:rsidRPr="00157CFB" w:rsidTr="00F57534">
        <w:tc>
          <w:tcPr>
            <w:tcW w:w="534" w:type="dxa"/>
          </w:tcPr>
          <w:p w:rsidR="00F57534" w:rsidRPr="00157CFB" w:rsidRDefault="00F57534" w:rsidP="00F57534">
            <w:pPr>
              <w:pStyle w:val="a8"/>
              <w:tabs>
                <w:tab w:val="left" w:pos="726"/>
              </w:tabs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>2</w:t>
            </w:r>
          </w:p>
        </w:tc>
        <w:tc>
          <w:tcPr>
            <w:tcW w:w="3969" w:type="dxa"/>
          </w:tcPr>
          <w:p w:rsidR="00F57534" w:rsidRPr="00157CFB" w:rsidRDefault="00F57534" w:rsidP="00F57534">
            <w:pPr>
              <w:pStyle w:val="a8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0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 xml:space="preserve">удовлетворенность участников образовательного процесса (обучающихся и их родителей) качеством образовательного процесса </w:t>
            </w:r>
          </w:p>
        </w:tc>
        <w:tc>
          <w:tcPr>
            <w:tcW w:w="2976" w:type="dxa"/>
          </w:tcPr>
          <w:p w:rsidR="00F57534" w:rsidRPr="00157CFB" w:rsidRDefault="00F57534" w:rsidP="00F57534">
            <w:pPr>
              <w:pStyle w:val="a8"/>
              <w:tabs>
                <w:tab w:val="left" w:pos="726"/>
              </w:tabs>
              <w:rPr>
                <w:rFonts w:ascii="Times New Roman" w:hAnsi="Times New Roman" w:cs="Times New Roman"/>
                <w:b/>
                <w:i/>
                <w:color w:val="002060"/>
                <w:sz w:val="20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>Не менее 95%</w:t>
            </w:r>
          </w:p>
        </w:tc>
        <w:tc>
          <w:tcPr>
            <w:tcW w:w="2093" w:type="dxa"/>
          </w:tcPr>
          <w:p w:rsidR="00F57534" w:rsidRPr="00157CFB" w:rsidRDefault="00F57534" w:rsidP="00F57534">
            <w:pPr>
              <w:pStyle w:val="a8"/>
              <w:tabs>
                <w:tab w:val="left" w:pos="726"/>
              </w:tabs>
              <w:rPr>
                <w:rFonts w:ascii="Times New Roman" w:hAnsi="Times New Roman" w:cs="Times New Roman"/>
                <w:b/>
                <w:color w:val="002060"/>
                <w:sz w:val="20"/>
                <w:highlight w:val="yellow"/>
                <w:lang w:val="en-US"/>
              </w:rPr>
            </w:pPr>
          </w:p>
        </w:tc>
      </w:tr>
      <w:tr w:rsidR="00F57534" w:rsidRPr="00157CFB" w:rsidTr="00F57534">
        <w:tc>
          <w:tcPr>
            <w:tcW w:w="534" w:type="dxa"/>
          </w:tcPr>
          <w:p w:rsidR="00F57534" w:rsidRPr="00157CFB" w:rsidRDefault="00F57534" w:rsidP="00F57534">
            <w:pPr>
              <w:pStyle w:val="a8"/>
              <w:tabs>
                <w:tab w:val="left" w:pos="726"/>
              </w:tabs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>3</w:t>
            </w:r>
          </w:p>
        </w:tc>
        <w:tc>
          <w:tcPr>
            <w:tcW w:w="3969" w:type="dxa"/>
          </w:tcPr>
          <w:p w:rsidR="00F57534" w:rsidRPr="00157CFB" w:rsidRDefault="00F57534" w:rsidP="00F57534">
            <w:pPr>
              <w:pStyle w:val="a8"/>
              <w:tabs>
                <w:tab w:val="left" w:pos="726"/>
              </w:tabs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>Среднегодовое количество несовершеннолетних охваченных мероприятиями Д(П)Ц</w:t>
            </w:r>
          </w:p>
        </w:tc>
        <w:tc>
          <w:tcPr>
            <w:tcW w:w="2976" w:type="dxa"/>
          </w:tcPr>
          <w:p w:rsidR="00F57534" w:rsidRPr="00157CFB" w:rsidRDefault="00F57534" w:rsidP="00F57534">
            <w:pPr>
              <w:pStyle w:val="a8"/>
              <w:tabs>
                <w:tab w:val="left" w:pos="726"/>
              </w:tabs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>8560</w:t>
            </w:r>
          </w:p>
        </w:tc>
        <w:tc>
          <w:tcPr>
            <w:tcW w:w="2093" w:type="dxa"/>
          </w:tcPr>
          <w:p w:rsidR="00F57534" w:rsidRPr="00157CFB" w:rsidRDefault="00F57534" w:rsidP="00F57534">
            <w:pPr>
              <w:pStyle w:val="a8"/>
              <w:tabs>
                <w:tab w:val="left" w:pos="726"/>
              </w:tabs>
              <w:rPr>
                <w:rFonts w:ascii="Times New Roman" w:hAnsi="Times New Roman" w:cs="Times New Roman"/>
                <w:b/>
                <w:color w:val="002060"/>
                <w:sz w:val="20"/>
                <w:highlight w:val="yellow"/>
                <w:lang w:val="en-US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>1</w:t>
            </w:r>
            <w:r w:rsidRPr="00157CFB">
              <w:rPr>
                <w:rFonts w:ascii="Times New Roman" w:hAnsi="Times New Roman" w:cs="Times New Roman"/>
                <w:color w:val="002060"/>
                <w:sz w:val="20"/>
                <w:lang w:val="en-US"/>
              </w:rPr>
              <w:t>4342</w:t>
            </w:r>
          </w:p>
        </w:tc>
      </w:tr>
      <w:tr w:rsidR="00F57534" w:rsidRPr="00157CFB" w:rsidTr="00F57534">
        <w:tc>
          <w:tcPr>
            <w:tcW w:w="534" w:type="dxa"/>
          </w:tcPr>
          <w:p w:rsidR="00F57534" w:rsidRPr="00157CFB" w:rsidRDefault="00F57534" w:rsidP="00F57534">
            <w:pPr>
              <w:pStyle w:val="a8"/>
              <w:tabs>
                <w:tab w:val="left" w:pos="726"/>
              </w:tabs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>4</w:t>
            </w:r>
          </w:p>
        </w:tc>
        <w:tc>
          <w:tcPr>
            <w:tcW w:w="3969" w:type="dxa"/>
          </w:tcPr>
          <w:p w:rsidR="00F57534" w:rsidRPr="00157CFB" w:rsidRDefault="00F57534" w:rsidP="00F57534">
            <w:pPr>
              <w:pStyle w:val="a8"/>
              <w:tabs>
                <w:tab w:val="left" w:pos="726"/>
              </w:tabs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>Доля учащихся с ограниченными возможностями здоровья</w:t>
            </w:r>
          </w:p>
        </w:tc>
        <w:tc>
          <w:tcPr>
            <w:tcW w:w="2976" w:type="dxa"/>
          </w:tcPr>
          <w:p w:rsidR="00F57534" w:rsidRPr="00157CFB" w:rsidRDefault="00F57534" w:rsidP="00F57534">
            <w:pPr>
              <w:pStyle w:val="a8"/>
              <w:tabs>
                <w:tab w:val="left" w:pos="726"/>
              </w:tabs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>Не менее 2% от общего количества учащихся Д(П)Ц</w:t>
            </w:r>
          </w:p>
        </w:tc>
        <w:tc>
          <w:tcPr>
            <w:tcW w:w="2093" w:type="dxa"/>
          </w:tcPr>
          <w:p w:rsidR="00F57534" w:rsidRPr="00157CFB" w:rsidRDefault="00F57534" w:rsidP="00F57534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highlight w:val="yellow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20"/>
                <w:szCs w:val="24"/>
              </w:rPr>
              <w:t xml:space="preserve">5,9% </w:t>
            </w:r>
            <w:r w:rsidRPr="00157CFB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Увел. за счет открытия дополнительных групп по инклюзивному образованию</w:t>
            </w:r>
          </w:p>
        </w:tc>
      </w:tr>
      <w:tr w:rsidR="00F57534" w:rsidRPr="00157CFB" w:rsidTr="00F57534">
        <w:tc>
          <w:tcPr>
            <w:tcW w:w="534" w:type="dxa"/>
          </w:tcPr>
          <w:p w:rsidR="00F57534" w:rsidRPr="00157CFB" w:rsidRDefault="00F57534" w:rsidP="00F57534">
            <w:pPr>
              <w:pStyle w:val="a8"/>
              <w:tabs>
                <w:tab w:val="left" w:pos="726"/>
              </w:tabs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>5</w:t>
            </w:r>
          </w:p>
        </w:tc>
        <w:tc>
          <w:tcPr>
            <w:tcW w:w="3969" w:type="dxa"/>
          </w:tcPr>
          <w:p w:rsidR="00F57534" w:rsidRPr="00157CFB" w:rsidRDefault="00F57534" w:rsidP="00F57534">
            <w:pPr>
              <w:pStyle w:val="a8"/>
              <w:tabs>
                <w:tab w:val="left" w:pos="726"/>
              </w:tabs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>Количество несовершеннолетних, попавших в трудную жизненную ситуацию и состоящих в различных профилактических учетах</w:t>
            </w:r>
          </w:p>
        </w:tc>
        <w:tc>
          <w:tcPr>
            <w:tcW w:w="2976" w:type="dxa"/>
          </w:tcPr>
          <w:p w:rsidR="00F57534" w:rsidRPr="00157CFB" w:rsidRDefault="00F57534" w:rsidP="00F57534">
            <w:pPr>
              <w:pStyle w:val="a8"/>
              <w:tabs>
                <w:tab w:val="left" w:pos="726"/>
              </w:tabs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>Не менее 5% от общего количества участников</w:t>
            </w:r>
          </w:p>
        </w:tc>
        <w:tc>
          <w:tcPr>
            <w:tcW w:w="2093" w:type="dxa"/>
          </w:tcPr>
          <w:p w:rsidR="00F57534" w:rsidRPr="00157CFB" w:rsidRDefault="00F57534" w:rsidP="00F57534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4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20"/>
                <w:szCs w:val="24"/>
              </w:rPr>
              <w:t xml:space="preserve">10,2% </w:t>
            </w:r>
            <w:r w:rsidRPr="00157CFB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за счет реализации проекта «Трамплин» и открытия ОЛДП для детей, попавших в трудную жизненную ситуацию</w:t>
            </w:r>
          </w:p>
          <w:p w:rsidR="00F57534" w:rsidRPr="00157CFB" w:rsidRDefault="00F57534" w:rsidP="00F57534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highlight w:val="yellow"/>
              </w:rPr>
            </w:pPr>
          </w:p>
        </w:tc>
      </w:tr>
      <w:tr w:rsidR="00F57534" w:rsidRPr="00157CFB" w:rsidTr="00F57534">
        <w:tc>
          <w:tcPr>
            <w:tcW w:w="534" w:type="dxa"/>
          </w:tcPr>
          <w:p w:rsidR="00F57534" w:rsidRPr="00157CFB" w:rsidRDefault="00F57534" w:rsidP="00F57534">
            <w:pPr>
              <w:pStyle w:val="a8"/>
              <w:tabs>
                <w:tab w:val="left" w:pos="726"/>
              </w:tabs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>6</w:t>
            </w:r>
          </w:p>
        </w:tc>
        <w:tc>
          <w:tcPr>
            <w:tcW w:w="3969" w:type="dxa"/>
          </w:tcPr>
          <w:p w:rsidR="00F57534" w:rsidRPr="00157CFB" w:rsidRDefault="00F57534" w:rsidP="00F57534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 xml:space="preserve">Доля участников международных, всероссийских, региональных, республиканских, муниципальных олимпиад, конкурсов, НПК, соревнований </w:t>
            </w:r>
          </w:p>
        </w:tc>
        <w:tc>
          <w:tcPr>
            <w:tcW w:w="2976" w:type="dxa"/>
          </w:tcPr>
          <w:p w:rsidR="00F57534" w:rsidRPr="00157CFB" w:rsidRDefault="00F57534" w:rsidP="00F57534">
            <w:pPr>
              <w:pStyle w:val="a8"/>
              <w:tabs>
                <w:tab w:val="left" w:pos="726"/>
              </w:tabs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 xml:space="preserve">Не менее 10% от общего количества учащихся Д(П)Ц </w:t>
            </w:r>
          </w:p>
        </w:tc>
        <w:tc>
          <w:tcPr>
            <w:tcW w:w="2093" w:type="dxa"/>
          </w:tcPr>
          <w:p w:rsidR="00F57534" w:rsidRPr="00157CFB" w:rsidRDefault="00F57534" w:rsidP="00F57534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4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20"/>
                <w:szCs w:val="24"/>
              </w:rPr>
              <w:t>30,5%</w:t>
            </w:r>
          </w:p>
          <w:p w:rsidR="00F57534" w:rsidRPr="00157CFB" w:rsidRDefault="00F57534" w:rsidP="00F57534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Увел. за счет участия в муниципальных, международных конкурсах</w:t>
            </w:r>
          </w:p>
        </w:tc>
      </w:tr>
      <w:tr w:rsidR="00F57534" w:rsidRPr="00157CFB" w:rsidTr="00F57534">
        <w:tc>
          <w:tcPr>
            <w:tcW w:w="534" w:type="dxa"/>
          </w:tcPr>
          <w:p w:rsidR="00F57534" w:rsidRPr="00157CFB" w:rsidRDefault="00F57534" w:rsidP="00F57534">
            <w:pPr>
              <w:pStyle w:val="a8"/>
              <w:tabs>
                <w:tab w:val="left" w:pos="726"/>
              </w:tabs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>7</w:t>
            </w:r>
          </w:p>
        </w:tc>
        <w:tc>
          <w:tcPr>
            <w:tcW w:w="3969" w:type="dxa"/>
          </w:tcPr>
          <w:p w:rsidR="00F57534" w:rsidRPr="00157CFB" w:rsidRDefault="00F57534" w:rsidP="00F57534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>Количество призеров международных, всероссийских, региональных, республиканских, муниципальных олимпиад, конкурсов, НПК, соревнований</w:t>
            </w:r>
          </w:p>
        </w:tc>
        <w:tc>
          <w:tcPr>
            <w:tcW w:w="2976" w:type="dxa"/>
          </w:tcPr>
          <w:p w:rsidR="00F57534" w:rsidRPr="00157CFB" w:rsidRDefault="00F57534" w:rsidP="00F57534">
            <w:pPr>
              <w:pStyle w:val="a8"/>
              <w:tabs>
                <w:tab w:val="left" w:pos="726"/>
              </w:tabs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>Не менее 5% от общего количества участников</w:t>
            </w:r>
          </w:p>
        </w:tc>
        <w:tc>
          <w:tcPr>
            <w:tcW w:w="2093" w:type="dxa"/>
          </w:tcPr>
          <w:p w:rsidR="00F57534" w:rsidRPr="00157CFB" w:rsidRDefault="00F57534" w:rsidP="00F57534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4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20"/>
                <w:szCs w:val="24"/>
              </w:rPr>
              <w:t>43,8%</w:t>
            </w:r>
          </w:p>
          <w:p w:rsidR="00F57534" w:rsidRPr="00157CFB" w:rsidRDefault="00F57534" w:rsidP="00F57534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Увеличение в </w:t>
            </w:r>
            <w:r w:rsidRPr="00157CFB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связи с качественной подготовкой участников</w:t>
            </w:r>
          </w:p>
        </w:tc>
      </w:tr>
      <w:tr w:rsidR="00F57534" w:rsidRPr="00157CFB" w:rsidTr="00F57534">
        <w:tc>
          <w:tcPr>
            <w:tcW w:w="534" w:type="dxa"/>
          </w:tcPr>
          <w:p w:rsidR="00F57534" w:rsidRPr="00157CFB" w:rsidRDefault="00F57534" w:rsidP="00F57534">
            <w:pPr>
              <w:pStyle w:val="a8"/>
              <w:tabs>
                <w:tab w:val="left" w:pos="726"/>
              </w:tabs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>8</w:t>
            </w:r>
          </w:p>
        </w:tc>
        <w:tc>
          <w:tcPr>
            <w:tcW w:w="3969" w:type="dxa"/>
          </w:tcPr>
          <w:p w:rsidR="00F57534" w:rsidRPr="00157CFB" w:rsidRDefault="00F57534" w:rsidP="00F57534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>Среднегодовое количество несовершеннолетних охваченных в летний период</w:t>
            </w:r>
          </w:p>
        </w:tc>
        <w:tc>
          <w:tcPr>
            <w:tcW w:w="2976" w:type="dxa"/>
          </w:tcPr>
          <w:p w:rsidR="00F57534" w:rsidRPr="00157CFB" w:rsidRDefault="00F57534" w:rsidP="00F57534">
            <w:pPr>
              <w:pStyle w:val="a8"/>
              <w:tabs>
                <w:tab w:val="left" w:pos="726"/>
              </w:tabs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>1030</w:t>
            </w:r>
          </w:p>
        </w:tc>
        <w:tc>
          <w:tcPr>
            <w:tcW w:w="2093" w:type="dxa"/>
          </w:tcPr>
          <w:p w:rsidR="00F57534" w:rsidRPr="00157CFB" w:rsidRDefault="00F57534" w:rsidP="00F57534">
            <w:pPr>
              <w:pStyle w:val="a8"/>
              <w:tabs>
                <w:tab w:val="left" w:pos="726"/>
              </w:tabs>
              <w:rPr>
                <w:rFonts w:ascii="Times New Roman" w:hAnsi="Times New Roman" w:cs="Times New Roman"/>
                <w:b/>
                <w:color w:val="002060"/>
                <w:sz w:val="20"/>
                <w:highlight w:val="yellow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>1165</w:t>
            </w:r>
          </w:p>
        </w:tc>
      </w:tr>
      <w:tr w:rsidR="00F57534" w:rsidRPr="00157CFB" w:rsidTr="00F57534">
        <w:tc>
          <w:tcPr>
            <w:tcW w:w="534" w:type="dxa"/>
          </w:tcPr>
          <w:p w:rsidR="00F57534" w:rsidRPr="00157CFB" w:rsidRDefault="00F57534" w:rsidP="00F57534">
            <w:pPr>
              <w:pStyle w:val="a8"/>
              <w:tabs>
                <w:tab w:val="left" w:pos="726"/>
              </w:tabs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>9</w:t>
            </w:r>
          </w:p>
        </w:tc>
        <w:tc>
          <w:tcPr>
            <w:tcW w:w="3969" w:type="dxa"/>
          </w:tcPr>
          <w:p w:rsidR="00F57534" w:rsidRPr="00157CFB" w:rsidRDefault="00F57534" w:rsidP="00F57534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>Промежуточная аттестация учащихся</w:t>
            </w:r>
          </w:p>
        </w:tc>
        <w:tc>
          <w:tcPr>
            <w:tcW w:w="2976" w:type="dxa"/>
          </w:tcPr>
          <w:p w:rsidR="00F57534" w:rsidRPr="00157CFB" w:rsidRDefault="00F57534" w:rsidP="00F57534">
            <w:pPr>
              <w:pStyle w:val="a8"/>
              <w:tabs>
                <w:tab w:val="left" w:pos="726"/>
              </w:tabs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>Не менее 95% сдавших аттестацию на среднем и максимальном уровне</w:t>
            </w:r>
          </w:p>
        </w:tc>
        <w:tc>
          <w:tcPr>
            <w:tcW w:w="2093" w:type="dxa"/>
          </w:tcPr>
          <w:p w:rsidR="00F57534" w:rsidRPr="00157CFB" w:rsidRDefault="00F57534" w:rsidP="00F57534">
            <w:pPr>
              <w:pStyle w:val="a8"/>
              <w:tabs>
                <w:tab w:val="left" w:pos="726"/>
              </w:tabs>
              <w:rPr>
                <w:rFonts w:ascii="Times New Roman" w:hAnsi="Times New Roman" w:cs="Times New Roman"/>
                <w:b/>
                <w:color w:val="002060"/>
                <w:sz w:val="20"/>
                <w:highlight w:val="yellow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>9</w:t>
            </w:r>
            <w:r w:rsidRPr="00157CFB">
              <w:rPr>
                <w:rFonts w:ascii="Times New Roman" w:hAnsi="Times New Roman" w:cs="Times New Roman"/>
                <w:color w:val="002060"/>
                <w:sz w:val="20"/>
                <w:lang w:val="en-US"/>
              </w:rPr>
              <w:t>6</w:t>
            </w:r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>%</w:t>
            </w:r>
          </w:p>
        </w:tc>
      </w:tr>
    </w:tbl>
    <w:p w:rsidR="00F57534" w:rsidRPr="00157CFB" w:rsidRDefault="00F57534" w:rsidP="00F57534">
      <w:pPr>
        <w:pStyle w:val="a8"/>
        <w:tabs>
          <w:tab w:val="left" w:pos="851"/>
        </w:tabs>
        <w:ind w:left="567"/>
        <w:jc w:val="both"/>
        <w:rPr>
          <w:rFonts w:eastAsiaTheme="minorEastAsia"/>
          <w:b/>
          <w:color w:val="002060"/>
          <w:sz w:val="20"/>
        </w:rPr>
      </w:pPr>
    </w:p>
    <w:p w:rsidR="00F57534" w:rsidRPr="00157CFB" w:rsidRDefault="00F57534" w:rsidP="00F57534">
      <w:pPr>
        <w:pStyle w:val="a8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b/>
          <w:color w:val="002060"/>
          <w:sz w:val="20"/>
        </w:rPr>
      </w:pPr>
      <w:r w:rsidRPr="00157CFB">
        <w:rPr>
          <w:rFonts w:ascii="Times New Roman" w:hAnsi="Times New Roman" w:cs="Times New Roman"/>
          <w:color w:val="002060"/>
          <w:sz w:val="20"/>
        </w:rPr>
        <w:t xml:space="preserve">Мониторинг результатов обучения детей по дополнительным общеразвивающим программам                                                                                                                                                    </w:t>
      </w:r>
    </w:p>
    <w:tbl>
      <w:tblPr>
        <w:tblStyle w:val="af"/>
        <w:tblW w:w="9541" w:type="dxa"/>
        <w:tblLayout w:type="fixed"/>
        <w:tblLook w:val="01E0" w:firstRow="1" w:lastRow="1" w:firstColumn="1" w:lastColumn="1" w:noHBand="0" w:noVBand="0"/>
      </w:tblPr>
      <w:tblGrid>
        <w:gridCol w:w="2377"/>
        <w:gridCol w:w="7"/>
        <w:gridCol w:w="1683"/>
        <w:gridCol w:w="703"/>
        <w:gridCol w:w="2663"/>
        <w:gridCol w:w="21"/>
        <w:gridCol w:w="1018"/>
        <w:gridCol w:w="1069"/>
      </w:tblGrid>
      <w:tr w:rsidR="00F57534" w:rsidRPr="00157CFB" w:rsidTr="00F57534">
        <w:trPr>
          <w:trHeight w:val="687"/>
        </w:trPr>
        <w:tc>
          <w:tcPr>
            <w:tcW w:w="2377" w:type="dxa"/>
          </w:tcPr>
          <w:p w:rsidR="00F57534" w:rsidRPr="00157CFB" w:rsidRDefault="00F57534" w:rsidP="00F575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Показатели (оцениваемые параметры)</w:t>
            </w:r>
          </w:p>
        </w:tc>
        <w:tc>
          <w:tcPr>
            <w:tcW w:w="2393" w:type="dxa"/>
            <w:gridSpan w:val="3"/>
          </w:tcPr>
          <w:p w:rsidR="00F57534" w:rsidRPr="00157CFB" w:rsidRDefault="00F57534" w:rsidP="00F575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Критерии</w:t>
            </w:r>
          </w:p>
        </w:tc>
        <w:tc>
          <w:tcPr>
            <w:tcW w:w="2684" w:type="dxa"/>
            <w:gridSpan w:val="2"/>
          </w:tcPr>
          <w:p w:rsidR="00F57534" w:rsidRPr="00157CFB" w:rsidRDefault="00F57534" w:rsidP="00F575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Степень выраженности оцениваемого качества</w:t>
            </w:r>
          </w:p>
        </w:tc>
        <w:tc>
          <w:tcPr>
            <w:tcW w:w="1018" w:type="dxa"/>
          </w:tcPr>
          <w:p w:rsidR="00F57534" w:rsidRPr="00157CFB" w:rsidRDefault="00F57534" w:rsidP="00F57534">
            <w:pPr>
              <w:pStyle w:val="a8"/>
              <w:tabs>
                <w:tab w:val="left" w:pos="726"/>
              </w:tabs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>План</w:t>
            </w:r>
          </w:p>
          <w:p w:rsidR="00F57534" w:rsidRPr="00157CFB" w:rsidRDefault="00F57534" w:rsidP="00F57534">
            <w:pPr>
              <w:pStyle w:val="a8"/>
              <w:tabs>
                <w:tab w:val="left" w:pos="726"/>
              </w:tabs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 xml:space="preserve">на 2016-17 </w:t>
            </w:r>
            <w:proofErr w:type="spellStart"/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>уч.год</w:t>
            </w:r>
            <w:proofErr w:type="spellEnd"/>
          </w:p>
        </w:tc>
        <w:tc>
          <w:tcPr>
            <w:tcW w:w="1069" w:type="dxa"/>
          </w:tcPr>
          <w:p w:rsidR="00F57534" w:rsidRPr="00157CFB" w:rsidRDefault="00F57534" w:rsidP="00F57534">
            <w:pPr>
              <w:pStyle w:val="a8"/>
              <w:tabs>
                <w:tab w:val="left" w:pos="726"/>
              </w:tabs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 xml:space="preserve">Факт </w:t>
            </w:r>
          </w:p>
          <w:p w:rsidR="00F57534" w:rsidRPr="00157CFB" w:rsidRDefault="00F57534" w:rsidP="00F57534">
            <w:pPr>
              <w:pStyle w:val="a8"/>
              <w:tabs>
                <w:tab w:val="left" w:pos="726"/>
              </w:tabs>
              <w:rPr>
                <w:rFonts w:ascii="Times New Roman" w:hAnsi="Times New Roman" w:cs="Times New Roman"/>
                <w:b/>
                <w:i/>
                <w:color w:val="002060"/>
                <w:sz w:val="20"/>
              </w:rPr>
            </w:pPr>
            <w:r w:rsidRPr="00157CFB">
              <w:rPr>
                <w:rFonts w:ascii="Times New Roman" w:hAnsi="Times New Roman" w:cs="Times New Roman"/>
                <w:i/>
                <w:color w:val="002060"/>
                <w:sz w:val="20"/>
              </w:rPr>
              <w:t>на 01.04.2017</w:t>
            </w:r>
          </w:p>
        </w:tc>
      </w:tr>
      <w:tr w:rsidR="00F57534" w:rsidRPr="00157CFB" w:rsidTr="00F57534">
        <w:trPr>
          <w:trHeight w:val="1152"/>
        </w:trPr>
        <w:tc>
          <w:tcPr>
            <w:tcW w:w="2377" w:type="dxa"/>
          </w:tcPr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lastRenderedPageBreak/>
              <w:t>1.Теоретическая подготовка детей:</w:t>
            </w:r>
          </w:p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1.1. Теоретические знания (по основным разделам учебно-тематического плана программы)</w:t>
            </w:r>
          </w:p>
        </w:tc>
        <w:tc>
          <w:tcPr>
            <w:tcW w:w="2393" w:type="dxa"/>
            <w:gridSpan w:val="3"/>
          </w:tcPr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Соответствие теоретических знаний программным требованиям</w:t>
            </w:r>
          </w:p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На среднем уровне (объем освоенных знаний составляет более ½) и максимальном уровне (дети освоили практически весь объем знаний, предусмотренных программой)</w:t>
            </w:r>
          </w:p>
        </w:tc>
        <w:tc>
          <w:tcPr>
            <w:tcW w:w="1018" w:type="dxa"/>
          </w:tcPr>
          <w:p w:rsidR="00F57534" w:rsidRPr="00157CFB" w:rsidRDefault="00F57534" w:rsidP="00F575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Не менее 90%</w:t>
            </w:r>
          </w:p>
        </w:tc>
        <w:tc>
          <w:tcPr>
            <w:tcW w:w="1069" w:type="dxa"/>
          </w:tcPr>
          <w:p w:rsidR="00F57534" w:rsidRPr="00157CFB" w:rsidRDefault="00F57534" w:rsidP="00F575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</w:t>
            </w: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en-US"/>
              </w:rPr>
              <w:t>7</w:t>
            </w: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%</w:t>
            </w:r>
          </w:p>
        </w:tc>
      </w:tr>
      <w:tr w:rsidR="00F57534" w:rsidRPr="00157CFB" w:rsidTr="00F57534">
        <w:trPr>
          <w:trHeight w:val="1126"/>
        </w:trPr>
        <w:tc>
          <w:tcPr>
            <w:tcW w:w="2377" w:type="dxa"/>
          </w:tcPr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1.2. Владение специальной терминологией</w:t>
            </w:r>
          </w:p>
        </w:tc>
        <w:tc>
          <w:tcPr>
            <w:tcW w:w="2393" w:type="dxa"/>
            <w:gridSpan w:val="3"/>
          </w:tcPr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Осмысленность и правильность использования </w:t>
            </w:r>
          </w:p>
        </w:tc>
        <w:tc>
          <w:tcPr>
            <w:tcW w:w="2684" w:type="dxa"/>
            <w:gridSpan w:val="2"/>
          </w:tcPr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На среднем уровне (сочетают специальную терминологию с бытовой) и максимальном уровне (термины употребляют осознанно и в полном соответствии с их содержанием)</w:t>
            </w:r>
          </w:p>
        </w:tc>
        <w:tc>
          <w:tcPr>
            <w:tcW w:w="1018" w:type="dxa"/>
          </w:tcPr>
          <w:p w:rsidR="00F57534" w:rsidRPr="00157CFB" w:rsidRDefault="00F57534" w:rsidP="00F575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Не менее 90%</w:t>
            </w:r>
          </w:p>
        </w:tc>
        <w:tc>
          <w:tcPr>
            <w:tcW w:w="1069" w:type="dxa"/>
          </w:tcPr>
          <w:p w:rsidR="00F57534" w:rsidRPr="00157CFB" w:rsidRDefault="00F57534" w:rsidP="00F575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</w:t>
            </w: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en-US"/>
              </w:rPr>
              <w:t>0</w:t>
            </w: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%</w:t>
            </w:r>
          </w:p>
        </w:tc>
      </w:tr>
      <w:tr w:rsidR="00F57534" w:rsidRPr="00157CFB" w:rsidTr="00F57534">
        <w:trPr>
          <w:trHeight w:val="973"/>
        </w:trPr>
        <w:tc>
          <w:tcPr>
            <w:tcW w:w="2377" w:type="dxa"/>
          </w:tcPr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2. Практическая подготовка детей:</w:t>
            </w:r>
          </w:p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2.1. Практические умения и навыки, предусмотренные программой (по основным разделам)</w:t>
            </w:r>
          </w:p>
        </w:tc>
        <w:tc>
          <w:tcPr>
            <w:tcW w:w="2393" w:type="dxa"/>
            <w:gridSpan w:val="3"/>
          </w:tcPr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2684" w:type="dxa"/>
            <w:gridSpan w:val="2"/>
          </w:tcPr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На среднем уровне (объем освоенных умений и навыков составляет более ½) и максимальном уровне (дети овладели практически всеми умениями и навыками, предусмотренными программой)</w:t>
            </w:r>
          </w:p>
        </w:tc>
        <w:tc>
          <w:tcPr>
            <w:tcW w:w="1018" w:type="dxa"/>
          </w:tcPr>
          <w:p w:rsidR="00F57534" w:rsidRPr="00157CFB" w:rsidRDefault="00F57534" w:rsidP="00F575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Не менее 90%</w:t>
            </w:r>
          </w:p>
        </w:tc>
        <w:tc>
          <w:tcPr>
            <w:tcW w:w="1069" w:type="dxa"/>
          </w:tcPr>
          <w:p w:rsidR="00F57534" w:rsidRPr="00157CFB" w:rsidRDefault="00F57534" w:rsidP="00F575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</w:t>
            </w: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en-US"/>
              </w:rPr>
              <w:t>6</w:t>
            </w: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%</w:t>
            </w:r>
          </w:p>
        </w:tc>
      </w:tr>
      <w:tr w:rsidR="00F57534" w:rsidRPr="00157CFB" w:rsidTr="00F57534">
        <w:trPr>
          <w:trHeight w:val="563"/>
        </w:trPr>
        <w:tc>
          <w:tcPr>
            <w:tcW w:w="2377" w:type="dxa"/>
          </w:tcPr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2.2. Владение специальным оборудованием и оснащением</w:t>
            </w:r>
          </w:p>
        </w:tc>
        <w:tc>
          <w:tcPr>
            <w:tcW w:w="2393" w:type="dxa"/>
            <w:gridSpan w:val="3"/>
          </w:tcPr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Отсутствие затруднений в использовании</w:t>
            </w:r>
          </w:p>
        </w:tc>
        <w:tc>
          <w:tcPr>
            <w:tcW w:w="2684" w:type="dxa"/>
            <w:gridSpan w:val="2"/>
          </w:tcPr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На среднем уровне (работает с помощью педагога) и максимальном уровне (работают самостоятельно)</w:t>
            </w:r>
          </w:p>
        </w:tc>
        <w:tc>
          <w:tcPr>
            <w:tcW w:w="1018" w:type="dxa"/>
          </w:tcPr>
          <w:p w:rsidR="00F57534" w:rsidRPr="00157CFB" w:rsidRDefault="00F57534" w:rsidP="00F575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Не менее 90%</w:t>
            </w:r>
          </w:p>
        </w:tc>
        <w:tc>
          <w:tcPr>
            <w:tcW w:w="1069" w:type="dxa"/>
          </w:tcPr>
          <w:p w:rsidR="00F57534" w:rsidRPr="00157CFB" w:rsidRDefault="00F57534" w:rsidP="00F575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</w:t>
            </w: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en-US"/>
              </w:rPr>
              <w:t>3</w:t>
            </w: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%</w:t>
            </w:r>
          </w:p>
        </w:tc>
      </w:tr>
      <w:tr w:rsidR="00F57534" w:rsidRPr="00157CFB" w:rsidTr="00F57534">
        <w:trPr>
          <w:trHeight w:val="684"/>
        </w:trPr>
        <w:tc>
          <w:tcPr>
            <w:tcW w:w="2377" w:type="dxa"/>
          </w:tcPr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2.3. Творческие навыки</w:t>
            </w:r>
          </w:p>
        </w:tc>
        <w:tc>
          <w:tcPr>
            <w:tcW w:w="2393" w:type="dxa"/>
            <w:gridSpan w:val="3"/>
          </w:tcPr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Креативность в выполнении практических заданий</w:t>
            </w:r>
          </w:p>
        </w:tc>
        <w:tc>
          <w:tcPr>
            <w:tcW w:w="2684" w:type="dxa"/>
            <w:gridSpan w:val="2"/>
          </w:tcPr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На репродуктивном уровне (выполняют задания на основе образца) и творческом уровне (выполняют практические задания с элементами творчества)</w:t>
            </w:r>
          </w:p>
        </w:tc>
        <w:tc>
          <w:tcPr>
            <w:tcW w:w="1018" w:type="dxa"/>
          </w:tcPr>
          <w:p w:rsidR="00F57534" w:rsidRPr="00157CFB" w:rsidRDefault="00F57534" w:rsidP="00F575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Не менее 90%</w:t>
            </w:r>
          </w:p>
        </w:tc>
        <w:tc>
          <w:tcPr>
            <w:tcW w:w="1069" w:type="dxa"/>
          </w:tcPr>
          <w:p w:rsidR="00F57534" w:rsidRPr="00157CFB" w:rsidRDefault="00F57534" w:rsidP="00F575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</w:t>
            </w: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en-US"/>
              </w:rPr>
              <w:t>2</w:t>
            </w: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%</w:t>
            </w:r>
          </w:p>
        </w:tc>
      </w:tr>
      <w:tr w:rsidR="00F57534" w:rsidRPr="00157CFB" w:rsidTr="00F57534">
        <w:trPr>
          <w:trHeight w:val="1683"/>
        </w:trPr>
        <w:tc>
          <w:tcPr>
            <w:tcW w:w="2377" w:type="dxa"/>
          </w:tcPr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3. </w:t>
            </w:r>
            <w:proofErr w:type="spellStart"/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Обшеучебные</w:t>
            </w:r>
            <w:proofErr w:type="spellEnd"/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умения и навыки ребенка:</w:t>
            </w:r>
          </w:p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3.1. Учебно-интеллектуальные умения:</w:t>
            </w:r>
          </w:p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3.1.1. Умение подбирать и анализировать специальную литературу</w:t>
            </w:r>
          </w:p>
        </w:tc>
        <w:tc>
          <w:tcPr>
            <w:tcW w:w="2393" w:type="dxa"/>
            <w:gridSpan w:val="3"/>
          </w:tcPr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Самостоятельность в подборе и анализе литературы</w:t>
            </w:r>
          </w:p>
        </w:tc>
        <w:tc>
          <w:tcPr>
            <w:tcW w:w="2684" w:type="dxa"/>
            <w:gridSpan w:val="2"/>
          </w:tcPr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</w:p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На среднем уровне (работают с литературой с помощью педагога и родителей) и максимальном уровне (работают самостоятельно)</w:t>
            </w:r>
          </w:p>
        </w:tc>
        <w:tc>
          <w:tcPr>
            <w:tcW w:w="1018" w:type="dxa"/>
          </w:tcPr>
          <w:p w:rsidR="00F57534" w:rsidRPr="00157CFB" w:rsidRDefault="00F57534" w:rsidP="00F575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57534" w:rsidRPr="00157CFB" w:rsidRDefault="00F57534" w:rsidP="00F575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57534" w:rsidRPr="00157CFB" w:rsidRDefault="00F57534" w:rsidP="00F575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57534" w:rsidRPr="00157CFB" w:rsidRDefault="00F57534" w:rsidP="00F575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57534" w:rsidRPr="00157CFB" w:rsidRDefault="00F57534" w:rsidP="00F575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Не менее 70%</w:t>
            </w:r>
          </w:p>
        </w:tc>
        <w:tc>
          <w:tcPr>
            <w:tcW w:w="1069" w:type="dxa"/>
          </w:tcPr>
          <w:p w:rsidR="00F57534" w:rsidRPr="00157CFB" w:rsidRDefault="00F57534" w:rsidP="00F575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57534" w:rsidRPr="00157CFB" w:rsidRDefault="00F57534" w:rsidP="00F575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57534" w:rsidRPr="00157CFB" w:rsidRDefault="00F57534" w:rsidP="00F575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57534" w:rsidRPr="00157CFB" w:rsidRDefault="00F57534" w:rsidP="00F575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57534" w:rsidRPr="00157CFB" w:rsidRDefault="00F57534" w:rsidP="00F575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8</w:t>
            </w: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en-US"/>
              </w:rPr>
              <w:t>7</w:t>
            </w: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%</w:t>
            </w:r>
          </w:p>
        </w:tc>
      </w:tr>
      <w:tr w:rsidR="00F57534" w:rsidRPr="00157CFB" w:rsidTr="00F57534">
        <w:trPr>
          <w:trHeight w:val="704"/>
        </w:trPr>
        <w:tc>
          <w:tcPr>
            <w:tcW w:w="2377" w:type="dxa"/>
          </w:tcPr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3.1.2.  Умение пользоваться компьютерными источниками информации</w:t>
            </w:r>
          </w:p>
        </w:tc>
        <w:tc>
          <w:tcPr>
            <w:tcW w:w="2393" w:type="dxa"/>
            <w:gridSpan w:val="3"/>
          </w:tcPr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Самостоятельность в пользовании</w:t>
            </w:r>
          </w:p>
        </w:tc>
        <w:tc>
          <w:tcPr>
            <w:tcW w:w="2684" w:type="dxa"/>
            <w:gridSpan w:val="2"/>
          </w:tcPr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На среднем уровне (работают с компьютерными источниками с помощью педагога и родителей) и максимальном уровне (работают самостоятельно)</w:t>
            </w:r>
          </w:p>
        </w:tc>
        <w:tc>
          <w:tcPr>
            <w:tcW w:w="1018" w:type="dxa"/>
          </w:tcPr>
          <w:p w:rsidR="00F57534" w:rsidRPr="00157CFB" w:rsidRDefault="00F57534" w:rsidP="00F575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Не менее 70%</w:t>
            </w:r>
          </w:p>
        </w:tc>
        <w:tc>
          <w:tcPr>
            <w:tcW w:w="1069" w:type="dxa"/>
          </w:tcPr>
          <w:p w:rsidR="00F57534" w:rsidRPr="00157CFB" w:rsidRDefault="00F57534" w:rsidP="00F575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en-US"/>
              </w:rPr>
              <w:t>90</w:t>
            </w: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%</w:t>
            </w:r>
          </w:p>
        </w:tc>
      </w:tr>
      <w:tr w:rsidR="00F57534" w:rsidRPr="00157CFB" w:rsidTr="00F57534">
        <w:trPr>
          <w:trHeight w:val="700"/>
        </w:trPr>
        <w:tc>
          <w:tcPr>
            <w:tcW w:w="2377" w:type="dxa"/>
          </w:tcPr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3.1.3. Умение осуществлять </w:t>
            </w:r>
            <w:proofErr w:type="spellStart"/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учебно</w:t>
            </w:r>
            <w:proofErr w:type="spellEnd"/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- исследовательскую работу (рефераты, самостоятельные учебные исследования, проекты и т.д.)</w:t>
            </w:r>
          </w:p>
        </w:tc>
        <w:tc>
          <w:tcPr>
            <w:tcW w:w="2393" w:type="dxa"/>
            <w:gridSpan w:val="3"/>
          </w:tcPr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Самостоятельность в учебно-исследовательской работе</w:t>
            </w:r>
          </w:p>
        </w:tc>
        <w:tc>
          <w:tcPr>
            <w:tcW w:w="2684" w:type="dxa"/>
            <w:gridSpan w:val="2"/>
          </w:tcPr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На среднем уровне (осуществляют учебно-исследовательскую работу с помощью педагога и родителей) и максимальном уровне (работают самостоятельно)</w:t>
            </w:r>
          </w:p>
        </w:tc>
        <w:tc>
          <w:tcPr>
            <w:tcW w:w="1018" w:type="dxa"/>
          </w:tcPr>
          <w:p w:rsidR="00F57534" w:rsidRPr="00157CFB" w:rsidRDefault="00F57534" w:rsidP="00F575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Не менее 70%</w:t>
            </w:r>
          </w:p>
        </w:tc>
        <w:tc>
          <w:tcPr>
            <w:tcW w:w="1069" w:type="dxa"/>
          </w:tcPr>
          <w:p w:rsidR="00F57534" w:rsidRPr="00157CFB" w:rsidRDefault="00F57534" w:rsidP="00F575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en-US"/>
              </w:rPr>
              <w:t>80</w:t>
            </w: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%</w:t>
            </w:r>
          </w:p>
        </w:tc>
      </w:tr>
      <w:tr w:rsidR="00F57534" w:rsidRPr="00157CFB" w:rsidTr="00F57534">
        <w:trPr>
          <w:trHeight w:val="1063"/>
        </w:trPr>
        <w:tc>
          <w:tcPr>
            <w:tcW w:w="2377" w:type="dxa"/>
          </w:tcPr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lastRenderedPageBreak/>
              <w:t xml:space="preserve">3.2. </w:t>
            </w:r>
            <w:proofErr w:type="spellStart"/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Учебно</w:t>
            </w:r>
            <w:proofErr w:type="spellEnd"/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-</w:t>
            </w:r>
          </w:p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коммуникативные умения: </w:t>
            </w:r>
          </w:p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3.2.1. Умение слушать и слышать педагога</w:t>
            </w:r>
          </w:p>
        </w:tc>
        <w:tc>
          <w:tcPr>
            <w:tcW w:w="2393" w:type="dxa"/>
            <w:gridSpan w:val="3"/>
          </w:tcPr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Адекватность восприятия информации, идущей от педагога</w:t>
            </w:r>
          </w:p>
        </w:tc>
        <w:tc>
          <w:tcPr>
            <w:tcW w:w="2684" w:type="dxa"/>
            <w:gridSpan w:val="2"/>
          </w:tcPr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На среднем и максимальном уровне </w:t>
            </w:r>
          </w:p>
        </w:tc>
        <w:tc>
          <w:tcPr>
            <w:tcW w:w="1018" w:type="dxa"/>
          </w:tcPr>
          <w:p w:rsidR="00F57534" w:rsidRPr="00157CFB" w:rsidRDefault="00F57534" w:rsidP="00F57534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57534" w:rsidRPr="00157CFB" w:rsidRDefault="00F57534" w:rsidP="00F575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57534" w:rsidRPr="00157CFB" w:rsidRDefault="00F57534" w:rsidP="00F575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Не менее 90%</w:t>
            </w:r>
          </w:p>
        </w:tc>
        <w:tc>
          <w:tcPr>
            <w:tcW w:w="1069" w:type="dxa"/>
          </w:tcPr>
          <w:p w:rsidR="00F57534" w:rsidRPr="00157CFB" w:rsidRDefault="00F57534" w:rsidP="00F57534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57534" w:rsidRPr="00157CFB" w:rsidRDefault="00F57534" w:rsidP="00F57534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57534" w:rsidRPr="00157CFB" w:rsidRDefault="00F57534" w:rsidP="00F575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</w:t>
            </w: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en-US"/>
              </w:rPr>
              <w:t>3</w:t>
            </w: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%</w:t>
            </w:r>
          </w:p>
        </w:tc>
      </w:tr>
      <w:tr w:rsidR="00F57534" w:rsidRPr="00157CFB" w:rsidTr="00F57534">
        <w:trPr>
          <w:trHeight w:val="532"/>
        </w:trPr>
        <w:tc>
          <w:tcPr>
            <w:tcW w:w="2377" w:type="dxa"/>
          </w:tcPr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3.2.2. Умение выступать перед аудиторией</w:t>
            </w:r>
          </w:p>
        </w:tc>
        <w:tc>
          <w:tcPr>
            <w:tcW w:w="2393" w:type="dxa"/>
            <w:gridSpan w:val="3"/>
          </w:tcPr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Свобода владения и подачи подготовленной информации</w:t>
            </w:r>
          </w:p>
        </w:tc>
        <w:tc>
          <w:tcPr>
            <w:tcW w:w="2684" w:type="dxa"/>
            <w:gridSpan w:val="2"/>
          </w:tcPr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На среднем и максимальном уровне </w:t>
            </w:r>
          </w:p>
        </w:tc>
        <w:tc>
          <w:tcPr>
            <w:tcW w:w="1018" w:type="dxa"/>
          </w:tcPr>
          <w:p w:rsidR="00F57534" w:rsidRPr="00157CFB" w:rsidRDefault="00F57534" w:rsidP="00F575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Не менее 70%</w:t>
            </w:r>
          </w:p>
        </w:tc>
        <w:tc>
          <w:tcPr>
            <w:tcW w:w="1069" w:type="dxa"/>
          </w:tcPr>
          <w:p w:rsidR="00F57534" w:rsidRPr="00157CFB" w:rsidRDefault="00F57534" w:rsidP="00F575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7</w:t>
            </w: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en-US"/>
              </w:rPr>
              <w:t>9</w:t>
            </w: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%</w:t>
            </w:r>
          </w:p>
        </w:tc>
      </w:tr>
      <w:tr w:rsidR="00F57534" w:rsidRPr="00157CFB" w:rsidTr="00F57534">
        <w:trPr>
          <w:trHeight w:val="977"/>
        </w:trPr>
        <w:tc>
          <w:tcPr>
            <w:tcW w:w="2377" w:type="dxa"/>
          </w:tcPr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3.3. Учебно-организационные умения и навыки:</w:t>
            </w:r>
          </w:p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3.3.1. Умение организовать свое рабочее (учебное) место</w:t>
            </w:r>
          </w:p>
        </w:tc>
        <w:tc>
          <w:tcPr>
            <w:tcW w:w="2393" w:type="dxa"/>
            <w:gridSpan w:val="3"/>
          </w:tcPr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Самостоятельно готовят и убирают рабочее место </w:t>
            </w:r>
          </w:p>
        </w:tc>
        <w:tc>
          <w:tcPr>
            <w:tcW w:w="2684" w:type="dxa"/>
            <w:gridSpan w:val="2"/>
          </w:tcPr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На среднем и максимальном уровне </w:t>
            </w:r>
          </w:p>
        </w:tc>
        <w:tc>
          <w:tcPr>
            <w:tcW w:w="1018" w:type="dxa"/>
          </w:tcPr>
          <w:p w:rsidR="00F57534" w:rsidRPr="00157CFB" w:rsidRDefault="00F57534" w:rsidP="00F575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Не менее 90%</w:t>
            </w:r>
          </w:p>
        </w:tc>
        <w:tc>
          <w:tcPr>
            <w:tcW w:w="1069" w:type="dxa"/>
          </w:tcPr>
          <w:p w:rsidR="00F57534" w:rsidRPr="00157CFB" w:rsidRDefault="00F57534" w:rsidP="00F575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</w:t>
            </w: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en-US"/>
              </w:rPr>
              <w:t>5</w:t>
            </w: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%</w:t>
            </w:r>
          </w:p>
        </w:tc>
      </w:tr>
      <w:tr w:rsidR="00F57534" w:rsidRPr="00157CFB" w:rsidTr="00F57534">
        <w:trPr>
          <w:trHeight w:val="553"/>
        </w:trPr>
        <w:tc>
          <w:tcPr>
            <w:tcW w:w="2377" w:type="dxa"/>
          </w:tcPr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3.3.2. Навыки соблюдения ТБ в процессе деятельности</w:t>
            </w:r>
          </w:p>
        </w:tc>
        <w:tc>
          <w:tcPr>
            <w:tcW w:w="2393" w:type="dxa"/>
            <w:gridSpan w:val="3"/>
          </w:tcPr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Соответствие реальных навыков соблюдения ТБ программным требованиям</w:t>
            </w:r>
          </w:p>
        </w:tc>
        <w:tc>
          <w:tcPr>
            <w:tcW w:w="2684" w:type="dxa"/>
            <w:gridSpan w:val="2"/>
          </w:tcPr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На среднем уровне (объем освоенных навыков составляет более ½) и максимальном уровне (освоили практически весь объем навыков)</w:t>
            </w:r>
          </w:p>
        </w:tc>
        <w:tc>
          <w:tcPr>
            <w:tcW w:w="1018" w:type="dxa"/>
          </w:tcPr>
          <w:p w:rsidR="00F57534" w:rsidRPr="00157CFB" w:rsidRDefault="00F57534" w:rsidP="00F575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Не менее 90%</w:t>
            </w:r>
          </w:p>
        </w:tc>
        <w:tc>
          <w:tcPr>
            <w:tcW w:w="1069" w:type="dxa"/>
          </w:tcPr>
          <w:p w:rsidR="00F57534" w:rsidRPr="00157CFB" w:rsidRDefault="00F57534" w:rsidP="00F575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</w:t>
            </w: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en-US"/>
              </w:rPr>
              <w:t>6</w:t>
            </w: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%</w:t>
            </w:r>
          </w:p>
        </w:tc>
      </w:tr>
      <w:tr w:rsidR="00F57534" w:rsidRPr="00157CFB" w:rsidTr="00F57534">
        <w:trPr>
          <w:trHeight w:val="355"/>
        </w:trPr>
        <w:tc>
          <w:tcPr>
            <w:tcW w:w="2377" w:type="dxa"/>
          </w:tcPr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3.3.3. Умение аккуратно выполнять работу</w:t>
            </w:r>
          </w:p>
        </w:tc>
        <w:tc>
          <w:tcPr>
            <w:tcW w:w="2393" w:type="dxa"/>
            <w:gridSpan w:val="3"/>
          </w:tcPr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Аккуратность и ответственность в работе</w:t>
            </w:r>
          </w:p>
        </w:tc>
        <w:tc>
          <w:tcPr>
            <w:tcW w:w="2684" w:type="dxa"/>
            <w:gridSpan w:val="2"/>
          </w:tcPr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Хорошо и отлично </w:t>
            </w:r>
          </w:p>
        </w:tc>
        <w:tc>
          <w:tcPr>
            <w:tcW w:w="1018" w:type="dxa"/>
          </w:tcPr>
          <w:p w:rsidR="00F57534" w:rsidRPr="00157CFB" w:rsidRDefault="00F57534" w:rsidP="00F575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Не менее 90%</w:t>
            </w:r>
          </w:p>
        </w:tc>
        <w:tc>
          <w:tcPr>
            <w:tcW w:w="1069" w:type="dxa"/>
          </w:tcPr>
          <w:p w:rsidR="00F57534" w:rsidRPr="00157CFB" w:rsidRDefault="00F57534" w:rsidP="00F575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en-US"/>
              </w:rPr>
              <w:t>90</w:t>
            </w: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%</w:t>
            </w:r>
          </w:p>
        </w:tc>
      </w:tr>
      <w:tr w:rsidR="00F57534" w:rsidRPr="00157CFB" w:rsidTr="00F57534">
        <w:trPr>
          <w:trHeight w:val="224"/>
        </w:trPr>
        <w:tc>
          <w:tcPr>
            <w:tcW w:w="9541" w:type="dxa"/>
            <w:gridSpan w:val="8"/>
          </w:tcPr>
          <w:p w:rsidR="00F57534" w:rsidRPr="001E3B11" w:rsidRDefault="00F57534" w:rsidP="00F57534">
            <w:pPr>
              <w:pStyle w:val="a8"/>
              <w:tabs>
                <w:tab w:val="left" w:pos="726"/>
              </w:tabs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1E3B11">
              <w:rPr>
                <w:rFonts w:ascii="Times New Roman" w:hAnsi="Times New Roman" w:cs="Times New Roman"/>
                <w:color w:val="002060"/>
                <w:sz w:val="20"/>
              </w:rPr>
              <w:t>Личностное развитие детей.</w:t>
            </w:r>
          </w:p>
        </w:tc>
      </w:tr>
      <w:tr w:rsidR="00F57534" w:rsidRPr="00157CFB" w:rsidTr="00F57534">
        <w:trPr>
          <w:trHeight w:val="730"/>
        </w:trPr>
        <w:tc>
          <w:tcPr>
            <w:tcW w:w="2384" w:type="dxa"/>
            <w:gridSpan w:val="2"/>
          </w:tcPr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1.Организационно-волевые качества:</w:t>
            </w:r>
          </w:p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1.1. Терпение</w:t>
            </w:r>
          </w:p>
          <w:p w:rsidR="00F57534" w:rsidRPr="00157CFB" w:rsidRDefault="00F57534" w:rsidP="00F57534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683" w:type="dxa"/>
          </w:tcPr>
          <w:p w:rsidR="00F57534" w:rsidRPr="00157CFB" w:rsidRDefault="00F57534" w:rsidP="00F57534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57534" w:rsidRPr="00157CFB" w:rsidRDefault="00F57534" w:rsidP="00F57534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57534" w:rsidRPr="00157CFB" w:rsidRDefault="00F57534" w:rsidP="00F57534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Способность выдерживать нагрузки, преодолевать трудности</w:t>
            </w:r>
          </w:p>
        </w:tc>
        <w:tc>
          <w:tcPr>
            <w:tcW w:w="3366" w:type="dxa"/>
            <w:gridSpan w:val="2"/>
          </w:tcPr>
          <w:p w:rsidR="00F57534" w:rsidRPr="00157CFB" w:rsidRDefault="00F57534" w:rsidP="00F57534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57534" w:rsidRPr="00157CFB" w:rsidRDefault="00F57534" w:rsidP="00F57534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57534" w:rsidRPr="00157CFB" w:rsidRDefault="00F57534" w:rsidP="00F57534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терпения хватает больше чем на ½ или на все занятие</w:t>
            </w:r>
          </w:p>
        </w:tc>
        <w:tc>
          <w:tcPr>
            <w:tcW w:w="1039" w:type="dxa"/>
            <w:gridSpan w:val="2"/>
          </w:tcPr>
          <w:p w:rsidR="00F57534" w:rsidRPr="00157CFB" w:rsidRDefault="00F57534" w:rsidP="00F575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57534" w:rsidRPr="00157CFB" w:rsidRDefault="00F57534" w:rsidP="00F575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57534" w:rsidRPr="00157CFB" w:rsidRDefault="00F57534" w:rsidP="00F575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Не менее 90%</w:t>
            </w:r>
          </w:p>
        </w:tc>
        <w:tc>
          <w:tcPr>
            <w:tcW w:w="1069" w:type="dxa"/>
          </w:tcPr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57534" w:rsidRPr="00157CFB" w:rsidRDefault="00F57534" w:rsidP="00F575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</w:t>
            </w: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en-US"/>
              </w:rPr>
              <w:t>1</w:t>
            </w: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%</w:t>
            </w:r>
          </w:p>
        </w:tc>
      </w:tr>
      <w:tr w:rsidR="00F57534" w:rsidRPr="00157CFB" w:rsidTr="00F57534">
        <w:trPr>
          <w:trHeight w:val="690"/>
        </w:trPr>
        <w:tc>
          <w:tcPr>
            <w:tcW w:w="2384" w:type="dxa"/>
            <w:gridSpan w:val="2"/>
          </w:tcPr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1.2. Воля</w:t>
            </w:r>
          </w:p>
        </w:tc>
        <w:tc>
          <w:tcPr>
            <w:tcW w:w="1683" w:type="dxa"/>
          </w:tcPr>
          <w:p w:rsidR="00F57534" w:rsidRPr="00157CFB" w:rsidRDefault="00F57534" w:rsidP="00F57534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Способность активно побуждать себя к практическим действиям</w:t>
            </w:r>
          </w:p>
        </w:tc>
        <w:tc>
          <w:tcPr>
            <w:tcW w:w="3366" w:type="dxa"/>
            <w:gridSpan w:val="2"/>
          </w:tcPr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волевые усилия побуждаются иногда или всегда самими детьми</w:t>
            </w:r>
          </w:p>
        </w:tc>
        <w:tc>
          <w:tcPr>
            <w:tcW w:w="1039" w:type="dxa"/>
            <w:gridSpan w:val="2"/>
          </w:tcPr>
          <w:p w:rsidR="00F57534" w:rsidRPr="00157CFB" w:rsidRDefault="00F57534" w:rsidP="00F575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Не менее 90%</w:t>
            </w:r>
          </w:p>
        </w:tc>
        <w:tc>
          <w:tcPr>
            <w:tcW w:w="1069" w:type="dxa"/>
          </w:tcPr>
          <w:p w:rsidR="00F57534" w:rsidRPr="00157CFB" w:rsidRDefault="00F57534" w:rsidP="00F575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</w:t>
            </w: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en-US"/>
              </w:rPr>
              <w:t>1</w:t>
            </w: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%</w:t>
            </w:r>
          </w:p>
        </w:tc>
      </w:tr>
      <w:tr w:rsidR="00F57534" w:rsidRPr="00157CFB" w:rsidTr="00F57534">
        <w:trPr>
          <w:trHeight w:val="694"/>
        </w:trPr>
        <w:tc>
          <w:tcPr>
            <w:tcW w:w="2384" w:type="dxa"/>
            <w:gridSpan w:val="2"/>
          </w:tcPr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1.3. Самоконтроль</w:t>
            </w:r>
          </w:p>
        </w:tc>
        <w:tc>
          <w:tcPr>
            <w:tcW w:w="1683" w:type="dxa"/>
          </w:tcPr>
          <w:p w:rsidR="00F57534" w:rsidRPr="00157CFB" w:rsidRDefault="00F57534" w:rsidP="00F57534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Умение контролировать свои поступки</w:t>
            </w:r>
          </w:p>
        </w:tc>
        <w:tc>
          <w:tcPr>
            <w:tcW w:w="3366" w:type="dxa"/>
            <w:gridSpan w:val="2"/>
          </w:tcPr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периодически или постоянно контролируют себя сами</w:t>
            </w:r>
          </w:p>
        </w:tc>
        <w:tc>
          <w:tcPr>
            <w:tcW w:w="1039" w:type="dxa"/>
            <w:gridSpan w:val="2"/>
          </w:tcPr>
          <w:p w:rsidR="00F57534" w:rsidRPr="00157CFB" w:rsidRDefault="00F57534" w:rsidP="00F575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Не менее 90%</w:t>
            </w:r>
          </w:p>
        </w:tc>
        <w:tc>
          <w:tcPr>
            <w:tcW w:w="1069" w:type="dxa"/>
          </w:tcPr>
          <w:p w:rsidR="00F57534" w:rsidRPr="00157CFB" w:rsidRDefault="00F57534" w:rsidP="00F575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</w:t>
            </w: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en-US"/>
              </w:rPr>
              <w:t>1</w:t>
            </w: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%</w:t>
            </w:r>
          </w:p>
        </w:tc>
      </w:tr>
      <w:tr w:rsidR="00F57534" w:rsidRPr="00157CFB" w:rsidTr="00F57534">
        <w:trPr>
          <w:trHeight w:val="1395"/>
        </w:trPr>
        <w:tc>
          <w:tcPr>
            <w:tcW w:w="2384" w:type="dxa"/>
            <w:gridSpan w:val="2"/>
          </w:tcPr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2. Ориентационные качества:</w:t>
            </w:r>
          </w:p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2.1. Самооценка</w:t>
            </w:r>
          </w:p>
        </w:tc>
        <w:tc>
          <w:tcPr>
            <w:tcW w:w="1683" w:type="dxa"/>
          </w:tcPr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Способность оценивать себя адекватно реальным достижениям</w:t>
            </w:r>
          </w:p>
        </w:tc>
        <w:tc>
          <w:tcPr>
            <w:tcW w:w="3366" w:type="dxa"/>
            <w:gridSpan w:val="2"/>
          </w:tcPr>
          <w:p w:rsidR="00F57534" w:rsidRPr="00157CFB" w:rsidRDefault="00F57534" w:rsidP="00F57534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57534" w:rsidRPr="00157CFB" w:rsidRDefault="00F57534" w:rsidP="00F57534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57534" w:rsidRPr="00157CFB" w:rsidRDefault="00F57534" w:rsidP="00F57534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нормальная</w:t>
            </w:r>
          </w:p>
        </w:tc>
        <w:tc>
          <w:tcPr>
            <w:tcW w:w="1039" w:type="dxa"/>
            <w:gridSpan w:val="2"/>
          </w:tcPr>
          <w:p w:rsidR="00F57534" w:rsidRPr="00157CFB" w:rsidRDefault="00F57534" w:rsidP="00F575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57534" w:rsidRPr="00157CFB" w:rsidRDefault="00F57534" w:rsidP="00F575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57534" w:rsidRPr="00157CFB" w:rsidRDefault="00F57534" w:rsidP="00F575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Не менее 90%</w:t>
            </w:r>
          </w:p>
        </w:tc>
        <w:tc>
          <w:tcPr>
            <w:tcW w:w="1069" w:type="dxa"/>
          </w:tcPr>
          <w:p w:rsidR="00F57534" w:rsidRPr="00157CFB" w:rsidRDefault="00F57534" w:rsidP="00F575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57534" w:rsidRPr="00157CFB" w:rsidRDefault="00F57534" w:rsidP="00F575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57534" w:rsidRPr="00157CFB" w:rsidRDefault="00F57534" w:rsidP="00F575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en-US"/>
              </w:rPr>
              <w:t>80</w:t>
            </w: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%</w:t>
            </w:r>
          </w:p>
        </w:tc>
      </w:tr>
      <w:tr w:rsidR="00F57534" w:rsidRPr="00157CFB" w:rsidTr="00F57534">
        <w:trPr>
          <w:trHeight w:val="982"/>
        </w:trPr>
        <w:tc>
          <w:tcPr>
            <w:tcW w:w="2384" w:type="dxa"/>
            <w:gridSpan w:val="2"/>
          </w:tcPr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2.2. Интерес к занятиям в д/о</w:t>
            </w:r>
          </w:p>
        </w:tc>
        <w:tc>
          <w:tcPr>
            <w:tcW w:w="1683" w:type="dxa"/>
          </w:tcPr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Осознанное участие детей в освоении образовательной программы</w:t>
            </w:r>
          </w:p>
        </w:tc>
        <w:tc>
          <w:tcPr>
            <w:tcW w:w="3366" w:type="dxa"/>
            <w:gridSpan w:val="2"/>
          </w:tcPr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интерес периодически или постоянно поддерживается самим (самостоятельно)</w:t>
            </w:r>
          </w:p>
        </w:tc>
        <w:tc>
          <w:tcPr>
            <w:tcW w:w="1039" w:type="dxa"/>
            <w:gridSpan w:val="2"/>
          </w:tcPr>
          <w:p w:rsidR="00F57534" w:rsidRPr="00157CFB" w:rsidRDefault="00F57534" w:rsidP="00F575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Не менее 90%</w:t>
            </w:r>
          </w:p>
        </w:tc>
        <w:tc>
          <w:tcPr>
            <w:tcW w:w="1069" w:type="dxa"/>
          </w:tcPr>
          <w:p w:rsidR="00F57534" w:rsidRPr="00157CFB" w:rsidRDefault="00F57534" w:rsidP="00F575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</w:t>
            </w: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en-US"/>
              </w:rPr>
              <w:t>2</w:t>
            </w: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%</w:t>
            </w:r>
          </w:p>
        </w:tc>
      </w:tr>
      <w:tr w:rsidR="00F57534" w:rsidRPr="00157CFB" w:rsidTr="00F57534">
        <w:trPr>
          <w:trHeight w:val="1709"/>
        </w:trPr>
        <w:tc>
          <w:tcPr>
            <w:tcW w:w="2384" w:type="dxa"/>
            <w:gridSpan w:val="2"/>
          </w:tcPr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3. Поведенческие качества:</w:t>
            </w:r>
          </w:p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3.1. Конфликтность</w:t>
            </w:r>
          </w:p>
        </w:tc>
        <w:tc>
          <w:tcPr>
            <w:tcW w:w="1683" w:type="dxa"/>
            <w:tcBorders>
              <w:bottom w:val="single" w:sz="4" w:space="0" w:color="000000" w:themeColor="text1"/>
            </w:tcBorders>
          </w:tcPr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Отношение детей к столкновению интересов (спору) в процессе взаимодействия</w:t>
            </w:r>
          </w:p>
        </w:tc>
        <w:tc>
          <w:tcPr>
            <w:tcW w:w="3366" w:type="dxa"/>
            <w:gridSpan w:val="2"/>
          </w:tcPr>
          <w:p w:rsidR="00F57534" w:rsidRPr="00157CFB" w:rsidRDefault="00F57534" w:rsidP="00F57534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57534" w:rsidRPr="00157CFB" w:rsidRDefault="00F57534" w:rsidP="00F57534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57534" w:rsidRPr="00157CFB" w:rsidRDefault="00F57534" w:rsidP="00F57534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в конфликтах не участвуют, стараются их избегать или пытаются самостоятельно уладить</w:t>
            </w:r>
          </w:p>
        </w:tc>
        <w:tc>
          <w:tcPr>
            <w:tcW w:w="1039" w:type="dxa"/>
            <w:gridSpan w:val="2"/>
          </w:tcPr>
          <w:p w:rsidR="00F57534" w:rsidRPr="00157CFB" w:rsidRDefault="00F57534" w:rsidP="00F575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57534" w:rsidRPr="00157CFB" w:rsidRDefault="00F57534" w:rsidP="00F575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57534" w:rsidRPr="00157CFB" w:rsidRDefault="00F57534" w:rsidP="00F575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Не менее 90%</w:t>
            </w:r>
          </w:p>
        </w:tc>
        <w:tc>
          <w:tcPr>
            <w:tcW w:w="1069" w:type="dxa"/>
          </w:tcPr>
          <w:p w:rsidR="00F57534" w:rsidRPr="00157CFB" w:rsidRDefault="00F57534" w:rsidP="00F575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57534" w:rsidRPr="00157CFB" w:rsidRDefault="00F57534" w:rsidP="00F575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57534" w:rsidRPr="00157CFB" w:rsidRDefault="00F57534" w:rsidP="00F575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</w:t>
            </w: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en-US"/>
              </w:rPr>
              <w:t>1</w:t>
            </w: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%</w:t>
            </w:r>
          </w:p>
        </w:tc>
      </w:tr>
      <w:tr w:rsidR="00F57534" w:rsidRPr="00157CFB" w:rsidTr="00F57534">
        <w:trPr>
          <w:trHeight w:val="1180"/>
        </w:trPr>
        <w:tc>
          <w:tcPr>
            <w:tcW w:w="2384" w:type="dxa"/>
            <w:gridSpan w:val="2"/>
          </w:tcPr>
          <w:p w:rsidR="00F57534" w:rsidRPr="00157CFB" w:rsidRDefault="00F57534" w:rsidP="00F5753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lastRenderedPageBreak/>
              <w:t>3.2. Тип сотрудничества (отношение детей к общим делам д/о)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534" w:rsidRPr="00157CFB" w:rsidRDefault="00F57534" w:rsidP="00F57534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Умение воспринимать общие дела, как свои собственные</w:t>
            </w:r>
          </w:p>
        </w:tc>
        <w:tc>
          <w:tcPr>
            <w:tcW w:w="3366" w:type="dxa"/>
            <w:gridSpan w:val="2"/>
          </w:tcPr>
          <w:p w:rsidR="00F57534" w:rsidRPr="00157CFB" w:rsidRDefault="00F57534" w:rsidP="00F57534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участвуют при побуждении извне или инициативны в общих делах</w:t>
            </w:r>
          </w:p>
          <w:p w:rsidR="00F57534" w:rsidRPr="00157CFB" w:rsidRDefault="00F57534" w:rsidP="00F57534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  <w:gridSpan w:val="2"/>
          </w:tcPr>
          <w:p w:rsidR="00F57534" w:rsidRPr="00157CFB" w:rsidRDefault="00F57534" w:rsidP="00F575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Не менее 90%</w:t>
            </w:r>
          </w:p>
        </w:tc>
        <w:tc>
          <w:tcPr>
            <w:tcW w:w="1069" w:type="dxa"/>
          </w:tcPr>
          <w:p w:rsidR="00F57534" w:rsidRPr="00157CFB" w:rsidRDefault="00F57534" w:rsidP="00F575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</w:t>
            </w: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en-US"/>
              </w:rPr>
              <w:t>3</w:t>
            </w:r>
            <w:r w:rsidRPr="00157CF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%</w:t>
            </w:r>
          </w:p>
        </w:tc>
      </w:tr>
    </w:tbl>
    <w:p w:rsidR="00F57534" w:rsidRPr="00157CFB" w:rsidRDefault="00F57534" w:rsidP="00F57534">
      <w:pPr>
        <w:pStyle w:val="a8"/>
        <w:tabs>
          <w:tab w:val="left" w:pos="726"/>
        </w:tabs>
        <w:ind w:firstLine="567"/>
        <w:jc w:val="both"/>
        <w:rPr>
          <w:rFonts w:eastAsiaTheme="minorEastAsia"/>
          <w:b/>
          <w:color w:val="002060"/>
          <w:sz w:val="24"/>
          <w:szCs w:val="24"/>
        </w:rPr>
      </w:pPr>
    </w:p>
    <w:p w:rsidR="00F57534" w:rsidRPr="00157CFB" w:rsidRDefault="00F57534" w:rsidP="00F57534">
      <w:pPr>
        <w:pStyle w:val="a8"/>
        <w:tabs>
          <w:tab w:val="left" w:pos="726"/>
        </w:tabs>
        <w:ind w:firstLine="567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</w:rPr>
      </w:pPr>
      <w:r w:rsidRPr="00157CFB">
        <w:rPr>
          <w:rFonts w:ascii="Times New Roman" w:eastAsiaTheme="minorEastAsia" w:hAnsi="Times New Roman" w:cs="Times New Roman"/>
          <w:color w:val="002060"/>
          <w:sz w:val="24"/>
          <w:szCs w:val="24"/>
        </w:rPr>
        <w:t>Критерий 2. Качество учебно-методического обеспечения образовательного процесса.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2976"/>
        <w:gridCol w:w="2093"/>
      </w:tblGrid>
      <w:tr w:rsidR="00F57534" w:rsidRPr="00157CFB" w:rsidTr="00F57534">
        <w:tc>
          <w:tcPr>
            <w:tcW w:w="534" w:type="dxa"/>
          </w:tcPr>
          <w:p w:rsidR="00F57534" w:rsidRPr="00157CFB" w:rsidRDefault="00F57534" w:rsidP="00F57534">
            <w:pPr>
              <w:pStyle w:val="a8"/>
              <w:tabs>
                <w:tab w:val="left" w:pos="726"/>
              </w:tabs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>№</w:t>
            </w:r>
          </w:p>
        </w:tc>
        <w:tc>
          <w:tcPr>
            <w:tcW w:w="3969" w:type="dxa"/>
          </w:tcPr>
          <w:p w:rsidR="00F57534" w:rsidRPr="00157CFB" w:rsidRDefault="00F57534" w:rsidP="00F57534">
            <w:pPr>
              <w:pStyle w:val="a8"/>
              <w:tabs>
                <w:tab w:val="left" w:pos="726"/>
              </w:tabs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>Показатели</w:t>
            </w:r>
          </w:p>
          <w:p w:rsidR="00F57534" w:rsidRPr="00157CFB" w:rsidRDefault="00F57534" w:rsidP="00F57534">
            <w:pPr>
              <w:pStyle w:val="a8"/>
              <w:tabs>
                <w:tab w:val="left" w:pos="726"/>
              </w:tabs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>(оцениваемые параметры)</w:t>
            </w:r>
          </w:p>
        </w:tc>
        <w:tc>
          <w:tcPr>
            <w:tcW w:w="2976" w:type="dxa"/>
          </w:tcPr>
          <w:p w:rsidR="00F57534" w:rsidRPr="00157CFB" w:rsidRDefault="00F57534" w:rsidP="00F57534">
            <w:pPr>
              <w:pStyle w:val="a8"/>
              <w:tabs>
                <w:tab w:val="left" w:pos="726"/>
              </w:tabs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>План</w:t>
            </w:r>
          </w:p>
          <w:p w:rsidR="00F57534" w:rsidRPr="00157CFB" w:rsidRDefault="00F57534" w:rsidP="00F57534">
            <w:pPr>
              <w:pStyle w:val="a8"/>
              <w:tabs>
                <w:tab w:val="left" w:pos="726"/>
              </w:tabs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 xml:space="preserve">на 2016-17 </w:t>
            </w:r>
            <w:proofErr w:type="spellStart"/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>уч.год</w:t>
            </w:r>
            <w:proofErr w:type="spellEnd"/>
          </w:p>
        </w:tc>
        <w:tc>
          <w:tcPr>
            <w:tcW w:w="2093" w:type="dxa"/>
          </w:tcPr>
          <w:p w:rsidR="00F57534" w:rsidRPr="00157CFB" w:rsidRDefault="00F57534" w:rsidP="00F57534">
            <w:pPr>
              <w:pStyle w:val="a8"/>
              <w:tabs>
                <w:tab w:val="left" w:pos="726"/>
              </w:tabs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 xml:space="preserve">Факт </w:t>
            </w:r>
          </w:p>
          <w:p w:rsidR="00F57534" w:rsidRPr="00157CFB" w:rsidRDefault="00F57534" w:rsidP="00F57534">
            <w:pPr>
              <w:pStyle w:val="a8"/>
              <w:tabs>
                <w:tab w:val="left" w:pos="726"/>
              </w:tabs>
              <w:rPr>
                <w:rFonts w:ascii="Times New Roman" w:hAnsi="Times New Roman" w:cs="Times New Roman"/>
                <w:b/>
                <w:i/>
                <w:color w:val="002060"/>
                <w:sz w:val="20"/>
                <w:lang w:val="en-US"/>
              </w:rPr>
            </w:pPr>
            <w:r w:rsidRPr="00157CFB">
              <w:rPr>
                <w:rFonts w:ascii="Times New Roman" w:hAnsi="Times New Roman" w:cs="Times New Roman"/>
                <w:i/>
                <w:color w:val="002060"/>
                <w:sz w:val="20"/>
              </w:rPr>
              <w:t>на 01.0</w:t>
            </w:r>
            <w:r w:rsidRPr="00157CFB">
              <w:rPr>
                <w:rFonts w:ascii="Times New Roman" w:hAnsi="Times New Roman" w:cs="Times New Roman"/>
                <w:i/>
                <w:color w:val="002060"/>
                <w:sz w:val="20"/>
                <w:lang w:val="en-US"/>
              </w:rPr>
              <w:t>4</w:t>
            </w:r>
            <w:r w:rsidRPr="00157CFB">
              <w:rPr>
                <w:rFonts w:ascii="Times New Roman" w:hAnsi="Times New Roman" w:cs="Times New Roman"/>
                <w:i/>
                <w:color w:val="002060"/>
                <w:sz w:val="20"/>
              </w:rPr>
              <w:t>.201</w:t>
            </w:r>
            <w:r w:rsidRPr="00157CFB">
              <w:rPr>
                <w:rFonts w:ascii="Times New Roman" w:hAnsi="Times New Roman" w:cs="Times New Roman"/>
                <w:i/>
                <w:color w:val="002060"/>
                <w:sz w:val="20"/>
                <w:lang w:val="en-US"/>
              </w:rPr>
              <w:t>7</w:t>
            </w:r>
          </w:p>
        </w:tc>
      </w:tr>
      <w:tr w:rsidR="00F57534" w:rsidRPr="00157CFB" w:rsidTr="00F57534">
        <w:tc>
          <w:tcPr>
            <w:tcW w:w="534" w:type="dxa"/>
          </w:tcPr>
          <w:p w:rsidR="00F57534" w:rsidRPr="00157CFB" w:rsidRDefault="00F57534" w:rsidP="00F57534">
            <w:pPr>
              <w:pStyle w:val="a8"/>
              <w:tabs>
                <w:tab w:val="left" w:pos="726"/>
              </w:tabs>
              <w:rPr>
                <w:rFonts w:ascii="Times New Roman" w:hAnsi="Times New Roman" w:cs="Times New Roman"/>
                <w:b/>
                <w:i/>
                <w:color w:val="002060"/>
                <w:sz w:val="20"/>
              </w:rPr>
            </w:pPr>
            <w:r w:rsidRPr="00157CFB">
              <w:rPr>
                <w:rFonts w:ascii="Times New Roman" w:hAnsi="Times New Roman" w:cs="Times New Roman"/>
                <w:i/>
                <w:color w:val="002060"/>
                <w:sz w:val="20"/>
              </w:rPr>
              <w:t>1</w:t>
            </w:r>
          </w:p>
        </w:tc>
        <w:tc>
          <w:tcPr>
            <w:tcW w:w="3969" w:type="dxa"/>
          </w:tcPr>
          <w:p w:rsidR="00F57534" w:rsidRPr="00157CFB" w:rsidRDefault="00F57534" w:rsidP="00F57534">
            <w:pPr>
              <w:pStyle w:val="a8"/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 xml:space="preserve">дополнительные общеразвивающие программы, реализуемые </w:t>
            </w:r>
            <w:r w:rsidRPr="00157CFB">
              <w:rPr>
                <w:rFonts w:ascii="Times New Roman" w:hAnsi="Times New Roman" w:cs="Times New Roman"/>
                <w:color w:val="002060"/>
                <w:sz w:val="20"/>
                <w:lang w:val="sah-RU"/>
              </w:rPr>
              <w:t xml:space="preserve">в </w:t>
            </w:r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>Центре</w:t>
            </w:r>
          </w:p>
          <w:p w:rsidR="00F57534" w:rsidRPr="00157CFB" w:rsidRDefault="00F57534" w:rsidP="00F57534">
            <w:pPr>
              <w:pStyle w:val="a8"/>
              <w:tabs>
                <w:tab w:val="left" w:pos="726"/>
              </w:tabs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0"/>
              </w:rPr>
            </w:pPr>
          </w:p>
        </w:tc>
        <w:tc>
          <w:tcPr>
            <w:tcW w:w="2976" w:type="dxa"/>
          </w:tcPr>
          <w:p w:rsidR="00F57534" w:rsidRPr="00157CFB" w:rsidRDefault="00F57534" w:rsidP="00F57534">
            <w:pPr>
              <w:pStyle w:val="a8"/>
              <w:tabs>
                <w:tab w:val="left" w:pos="726"/>
              </w:tabs>
              <w:rPr>
                <w:rFonts w:ascii="Times New Roman" w:hAnsi="Times New Roman" w:cs="Times New Roman"/>
                <w:b/>
                <w:i/>
                <w:color w:val="002060"/>
                <w:sz w:val="20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>соответствуют сформированной цели, заявленному виду Центра, современным нормативным требованиям</w:t>
            </w:r>
          </w:p>
        </w:tc>
        <w:tc>
          <w:tcPr>
            <w:tcW w:w="2093" w:type="dxa"/>
          </w:tcPr>
          <w:p w:rsidR="00F57534" w:rsidRPr="00157CFB" w:rsidRDefault="00F57534" w:rsidP="00F57534">
            <w:pPr>
              <w:pStyle w:val="a8"/>
              <w:tabs>
                <w:tab w:val="left" w:pos="726"/>
              </w:tabs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>соответствуют</w:t>
            </w:r>
          </w:p>
        </w:tc>
      </w:tr>
      <w:tr w:rsidR="00F57534" w:rsidRPr="00157CFB" w:rsidTr="00F57534">
        <w:tc>
          <w:tcPr>
            <w:tcW w:w="534" w:type="dxa"/>
          </w:tcPr>
          <w:p w:rsidR="00F57534" w:rsidRPr="00157CFB" w:rsidRDefault="00F57534" w:rsidP="00F57534">
            <w:pPr>
              <w:pStyle w:val="a8"/>
              <w:tabs>
                <w:tab w:val="left" w:pos="726"/>
              </w:tabs>
              <w:rPr>
                <w:rFonts w:ascii="Times New Roman" w:hAnsi="Times New Roman" w:cs="Times New Roman"/>
                <w:b/>
                <w:i/>
                <w:color w:val="002060"/>
                <w:sz w:val="20"/>
              </w:rPr>
            </w:pPr>
            <w:r w:rsidRPr="00157CFB">
              <w:rPr>
                <w:rFonts w:ascii="Times New Roman" w:hAnsi="Times New Roman" w:cs="Times New Roman"/>
                <w:i/>
                <w:color w:val="002060"/>
                <w:sz w:val="20"/>
              </w:rPr>
              <w:t>2</w:t>
            </w:r>
          </w:p>
        </w:tc>
        <w:tc>
          <w:tcPr>
            <w:tcW w:w="3969" w:type="dxa"/>
          </w:tcPr>
          <w:p w:rsidR="00F57534" w:rsidRPr="00157CFB" w:rsidRDefault="00F57534" w:rsidP="00F57534">
            <w:pPr>
              <w:pStyle w:val="a8"/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 xml:space="preserve">авторские методические разработки по дополнительному образованию  </w:t>
            </w:r>
          </w:p>
          <w:p w:rsidR="00F57534" w:rsidRPr="00157CFB" w:rsidRDefault="00F57534" w:rsidP="00F57534">
            <w:pPr>
              <w:pStyle w:val="a8"/>
              <w:tabs>
                <w:tab w:val="left" w:pos="726"/>
              </w:tabs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0"/>
              </w:rPr>
            </w:pPr>
          </w:p>
        </w:tc>
        <w:tc>
          <w:tcPr>
            <w:tcW w:w="2976" w:type="dxa"/>
          </w:tcPr>
          <w:p w:rsidR="00F57534" w:rsidRPr="00157CFB" w:rsidRDefault="00F57534" w:rsidP="00F57534">
            <w:pPr>
              <w:pStyle w:val="a8"/>
              <w:tabs>
                <w:tab w:val="left" w:pos="726"/>
              </w:tabs>
              <w:rPr>
                <w:rFonts w:ascii="Times New Roman" w:hAnsi="Times New Roman" w:cs="Times New Roman"/>
                <w:b/>
                <w:i/>
                <w:color w:val="002060"/>
                <w:sz w:val="20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>наличие</w:t>
            </w:r>
          </w:p>
        </w:tc>
        <w:tc>
          <w:tcPr>
            <w:tcW w:w="2093" w:type="dxa"/>
          </w:tcPr>
          <w:p w:rsidR="00F57534" w:rsidRPr="00157CFB" w:rsidRDefault="00F57534" w:rsidP="00F57534">
            <w:pPr>
              <w:pStyle w:val="a8"/>
              <w:tabs>
                <w:tab w:val="left" w:pos="726"/>
              </w:tabs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>имеются</w:t>
            </w:r>
          </w:p>
        </w:tc>
      </w:tr>
      <w:tr w:rsidR="00F57534" w:rsidRPr="00157CFB" w:rsidTr="00F57534">
        <w:tc>
          <w:tcPr>
            <w:tcW w:w="534" w:type="dxa"/>
          </w:tcPr>
          <w:p w:rsidR="00F57534" w:rsidRPr="00157CFB" w:rsidRDefault="00F57534" w:rsidP="00F57534">
            <w:pPr>
              <w:pStyle w:val="a8"/>
              <w:tabs>
                <w:tab w:val="left" w:pos="726"/>
              </w:tabs>
              <w:rPr>
                <w:rFonts w:ascii="Times New Roman" w:hAnsi="Times New Roman" w:cs="Times New Roman"/>
                <w:b/>
                <w:i/>
                <w:color w:val="002060"/>
                <w:sz w:val="20"/>
              </w:rPr>
            </w:pPr>
            <w:r w:rsidRPr="00157CFB">
              <w:rPr>
                <w:rFonts w:ascii="Times New Roman" w:hAnsi="Times New Roman" w:cs="Times New Roman"/>
                <w:i/>
                <w:color w:val="002060"/>
                <w:sz w:val="20"/>
              </w:rPr>
              <w:t>3</w:t>
            </w:r>
          </w:p>
        </w:tc>
        <w:tc>
          <w:tcPr>
            <w:tcW w:w="3969" w:type="dxa"/>
          </w:tcPr>
          <w:p w:rsidR="00F57534" w:rsidRPr="00157CFB" w:rsidRDefault="00F57534" w:rsidP="00F57534">
            <w:pPr>
              <w:pStyle w:val="a8"/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0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 xml:space="preserve">доля педагогических работников, проводящих инновационную деятельность </w:t>
            </w:r>
          </w:p>
        </w:tc>
        <w:tc>
          <w:tcPr>
            <w:tcW w:w="2976" w:type="dxa"/>
          </w:tcPr>
          <w:p w:rsidR="00F57534" w:rsidRPr="00157CFB" w:rsidRDefault="00F57534" w:rsidP="00F57534">
            <w:pPr>
              <w:pStyle w:val="a8"/>
              <w:tabs>
                <w:tab w:val="left" w:pos="726"/>
              </w:tabs>
              <w:rPr>
                <w:rFonts w:ascii="Times New Roman" w:hAnsi="Times New Roman" w:cs="Times New Roman"/>
                <w:b/>
                <w:i/>
                <w:color w:val="002060"/>
                <w:sz w:val="20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>не менее 80%</w:t>
            </w:r>
          </w:p>
        </w:tc>
        <w:tc>
          <w:tcPr>
            <w:tcW w:w="2093" w:type="dxa"/>
          </w:tcPr>
          <w:p w:rsidR="00F57534" w:rsidRPr="00157CFB" w:rsidRDefault="00F57534" w:rsidP="00F57534">
            <w:pPr>
              <w:pStyle w:val="a8"/>
              <w:tabs>
                <w:tab w:val="left" w:pos="726"/>
              </w:tabs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>87%</w:t>
            </w:r>
          </w:p>
        </w:tc>
      </w:tr>
      <w:tr w:rsidR="00F57534" w:rsidRPr="00157CFB" w:rsidTr="00F57534">
        <w:tc>
          <w:tcPr>
            <w:tcW w:w="534" w:type="dxa"/>
          </w:tcPr>
          <w:p w:rsidR="00F57534" w:rsidRPr="00157CFB" w:rsidRDefault="00F57534" w:rsidP="00F57534">
            <w:pPr>
              <w:pStyle w:val="a8"/>
              <w:tabs>
                <w:tab w:val="left" w:pos="726"/>
              </w:tabs>
              <w:rPr>
                <w:rFonts w:ascii="Times New Roman" w:hAnsi="Times New Roman" w:cs="Times New Roman"/>
                <w:b/>
                <w:i/>
                <w:color w:val="002060"/>
                <w:sz w:val="20"/>
              </w:rPr>
            </w:pPr>
            <w:r w:rsidRPr="00157CFB">
              <w:rPr>
                <w:rFonts w:ascii="Times New Roman" w:hAnsi="Times New Roman" w:cs="Times New Roman"/>
                <w:i/>
                <w:color w:val="002060"/>
                <w:sz w:val="20"/>
              </w:rPr>
              <w:t>4</w:t>
            </w:r>
          </w:p>
        </w:tc>
        <w:tc>
          <w:tcPr>
            <w:tcW w:w="3969" w:type="dxa"/>
          </w:tcPr>
          <w:p w:rsidR="00F57534" w:rsidRPr="00157CFB" w:rsidRDefault="00F57534" w:rsidP="00F57534">
            <w:pPr>
              <w:pStyle w:val="a8"/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0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 xml:space="preserve">доля педагогических работников, применяющих в образовательном процессе ИКТ </w:t>
            </w:r>
          </w:p>
        </w:tc>
        <w:tc>
          <w:tcPr>
            <w:tcW w:w="2976" w:type="dxa"/>
          </w:tcPr>
          <w:p w:rsidR="00F57534" w:rsidRPr="00157CFB" w:rsidRDefault="00F57534" w:rsidP="00F57534">
            <w:pPr>
              <w:pStyle w:val="a8"/>
              <w:tabs>
                <w:tab w:val="left" w:pos="726"/>
              </w:tabs>
              <w:rPr>
                <w:rFonts w:ascii="Times New Roman" w:hAnsi="Times New Roman" w:cs="Times New Roman"/>
                <w:b/>
                <w:i/>
                <w:color w:val="002060"/>
                <w:sz w:val="20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>не менее 90%.</w:t>
            </w:r>
          </w:p>
        </w:tc>
        <w:tc>
          <w:tcPr>
            <w:tcW w:w="2093" w:type="dxa"/>
          </w:tcPr>
          <w:p w:rsidR="00F57534" w:rsidRPr="00157CFB" w:rsidRDefault="00F57534" w:rsidP="00F57534">
            <w:pPr>
              <w:pStyle w:val="a8"/>
              <w:tabs>
                <w:tab w:val="left" w:pos="726"/>
              </w:tabs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157CFB">
              <w:rPr>
                <w:rFonts w:ascii="Times New Roman" w:hAnsi="Times New Roman" w:cs="Times New Roman"/>
                <w:color w:val="002060"/>
                <w:sz w:val="20"/>
              </w:rPr>
              <w:t>100%</w:t>
            </w:r>
          </w:p>
        </w:tc>
      </w:tr>
    </w:tbl>
    <w:p w:rsidR="00F57534" w:rsidRPr="00157CFB" w:rsidRDefault="00F57534" w:rsidP="00F57534">
      <w:pPr>
        <w:pStyle w:val="a8"/>
        <w:tabs>
          <w:tab w:val="left" w:pos="726"/>
        </w:tabs>
        <w:ind w:firstLine="567"/>
        <w:jc w:val="both"/>
        <w:rPr>
          <w:rFonts w:eastAsiaTheme="minorEastAsia"/>
          <w:color w:val="002060"/>
          <w:sz w:val="24"/>
          <w:szCs w:val="24"/>
        </w:rPr>
      </w:pPr>
    </w:p>
    <w:p w:rsidR="00157CFB" w:rsidRPr="00157CFB" w:rsidRDefault="00157CFB" w:rsidP="00157CFB">
      <w:pPr>
        <w:pStyle w:val="ae"/>
        <w:ind w:left="0" w:right="-1" w:firstLine="567"/>
        <w:rPr>
          <w:color w:val="002060"/>
          <w:sz w:val="24"/>
        </w:rPr>
      </w:pPr>
      <w:r w:rsidRPr="00157CFB">
        <w:rPr>
          <w:b/>
          <w:color w:val="002060"/>
          <w:sz w:val="24"/>
        </w:rPr>
        <w:t>Анализ методического сопровождения:</w:t>
      </w:r>
      <w:r w:rsidRPr="00157CFB">
        <w:rPr>
          <w:color w:val="002060"/>
          <w:sz w:val="24"/>
        </w:rPr>
        <w:t xml:space="preserve"> </w:t>
      </w:r>
    </w:p>
    <w:p w:rsidR="00157CFB" w:rsidRPr="00157CFB" w:rsidRDefault="00157CFB" w:rsidP="00157CFB">
      <w:pPr>
        <w:spacing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57CFB">
        <w:rPr>
          <w:rFonts w:ascii="Times New Roman" w:hAnsi="Times New Roman" w:cs="Times New Roman"/>
          <w:color w:val="002060"/>
          <w:sz w:val="24"/>
          <w:szCs w:val="24"/>
        </w:rPr>
        <w:t xml:space="preserve">Одним из условий обеспечения качества образования является методическое сопровождение деятельности педагогов. В МОБУ ДОД Д(П)Ц работает методическая служба, деятельность которой направлена на повышение качества и эффективности учебно-воспитательного процесса. </w:t>
      </w:r>
    </w:p>
    <w:p w:rsidR="00157CFB" w:rsidRPr="00157CFB" w:rsidRDefault="00157CFB" w:rsidP="00157C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57CFB">
        <w:rPr>
          <w:rFonts w:ascii="Times New Roman" w:hAnsi="Times New Roman" w:cs="Times New Roman"/>
          <w:color w:val="002060"/>
          <w:sz w:val="24"/>
          <w:szCs w:val="24"/>
        </w:rPr>
        <w:t xml:space="preserve">Методическая тема Центра на 2016-17 </w:t>
      </w:r>
      <w:proofErr w:type="spellStart"/>
      <w:r w:rsidRPr="00157CFB">
        <w:rPr>
          <w:rFonts w:ascii="Times New Roman" w:hAnsi="Times New Roman" w:cs="Times New Roman"/>
          <w:color w:val="002060"/>
          <w:sz w:val="24"/>
          <w:szCs w:val="24"/>
        </w:rPr>
        <w:t>уч.год</w:t>
      </w:r>
      <w:proofErr w:type="spellEnd"/>
      <w:r w:rsidRPr="00157CFB">
        <w:rPr>
          <w:rFonts w:ascii="Times New Roman" w:hAnsi="Times New Roman" w:cs="Times New Roman"/>
          <w:color w:val="002060"/>
          <w:sz w:val="24"/>
          <w:szCs w:val="24"/>
        </w:rPr>
        <w:t>: «</w:t>
      </w:r>
      <w:proofErr w:type="spellStart"/>
      <w:r w:rsidRPr="00157CFB">
        <w:rPr>
          <w:rFonts w:ascii="Times New Roman" w:hAnsi="Times New Roman" w:cs="Times New Roman"/>
          <w:color w:val="002060"/>
          <w:sz w:val="24"/>
          <w:szCs w:val="24"/>
        </w:rPr>
        <w:t>Профориентационное</w:t>
      </w:r>
      <w:proofErr w:type="spellEnd"/>
      <w:r w:rsidRPr="00157CFB">
        <w:rPr>
          <w:rFonts w:ascii="Times New Roman" w:hAnsi="Times New Roman" w:cs="Times New Roman"/>
          <w:color w:val="002060"/>
          <w:sz w:val="24"/>
          <w:szCs w:val="24"/>
        </w:rPr>
        <w:t xml:space="preserve"> сопровождение учащихся в условиях Детского (подросткового) Центра»</w:t>
      </w:r>
    </w:p>
    <w:p w:rsidR="00157CFB" w:rsidRPr="00157CFB" w:rsidRDefault="00157CFB" w:rsidP="00157CFB">
      <w:pPr>
        <w:pStyle w:val="ae"/>
        <w:ind w:left="0" w:right="-1" w:firstLine="567"/>
        <w:rPr>
          <w:color w:val="002060"/>
          <w:sz w:val="24"/>
        </w:rPr>
      </w:pPr>
      <w:r w:rsidRPr="00157CFB">
        <w:rPr>
          <w:color w:val="002060"/>
          <w:sz w:val="24"/>
        </w:rPr>
        <w:t>По теме проведена следующая работа:</w:t>
      </w:r>
    </w:p>
    <w:p w:rsidR="00157CFB" w:rsidRPr="00157CFB" w:rsidRDefault="00157CFB" w:rsidP="00157CFB">
      <w:pPr>
        <w:pStyle w:val="ae"/>
        <w:ind w:left="0" w:right="-1" w:firstLine="567"/>
        <w:rPr>
          <w:color w:val="002060"/>
          <w:sz w:val="24"/>
        </w:rPr>
      </w:pPr>
      <w:r w:rsidRPr="00157CFB">
        <w:rPr>
          <w:color w:val="002060"/>
          <w:sz w:val="24"/>
        </w:rPr>
        <w:t>- в дополнительные общеразвивающие программы включены разделы и темы по профориентации по направлениям деятельности</w:t>
      </w:r>
    </w:p>
    <w:p w:rsidR="00157CFB" w:rsidRPr="00157CFB" w:rsidRDefault="00157CFB" w:rsidP="00157CFB">
      <w:pPr>
        <w:pStyle w:val="ae"/>
        <w:ind w:left="0" w:right="-1" w:firstLine="567"/>
        <w:rPr>
          <w:color w:val="002060"/>
          <w:sz w:val="24"/>
        </w:rPr>
      </w:pPr>
      <w:r w:rsidRPr="00157CFB">
        <w:rPr>
          <w:color w:val="002060"/>
          <w:sz w:val="24"/>
        </w:rPr>
        <w:t>- разработан проект «Центр профессиональных проб «Выбор. Проф. Якутск»</w:t>
      </w:r>
    </w:p>
    <w:p w:rsidR="00157CFB" w:rsidRPr="00157CFB" w:rsidRDefault="00157CFB" w:rsidP="00157CFB">
      <w:pPr>
        <w:pStyle w:val="ae"/>
        <w:ind w:left="0" w:right="-1" w:firstLine="567"/>
        <w:rPr>
          <w:color w:val="002060"/>
          <w:sz w:val="24"/>
        </w:rPr>
      </w:pPr>
      <w:r w:rsidRPr="00157CFB">
        <w:rPr>
          <w:color w:val="002060"/>
          <w:sz w:val="24"/>
        </w:rPr>
        <w:t xml:space="preserve">- реализуется дополнительная общеразвивающая программа «Мой выбор» </w:t>
      </w:r>
    </w:p>
    <w:p w:rsidR="00157CFB" w:rsidRPr="00157CFB" w:rsidRDefault="00157CFB" w:rsidP="00157CFB">
      <w:pPr>
        <w:pStyle w:val="ae"/>
        <w:ind w:left="0" w:right="-1" w:firstLine="567"/>
        <w:rPr>
          <w:color w:val="002060"/>
          <w:sz w:val="24"/>
        </w:rPr>
      </w:pPr>
      <w:r w:rsidRPr="00157CFB">
        <w:rPr>
          <w:color w:val="002060"/>
          <w:sz w:val="24"/>
        </w:rPr>
        <w:t xml:space="preserve">- проведен </w:t>
      </w:r>
      <w:r w:rsidRPr="00157CFB">
        <w:rPr>
          <w:color w:val="002060"/>
          <w:sz w:val="24"/>
          <w:lang w:val="en-US"/>
        </w:rPr>
        <w:t>II</w:t>
      </w:r>
      <w:r w:rsidRPr="00157CFB">
        <w:rPr>
          <w:color w:val="002060"/>
          <w:sz w:val="24"/>
        </w:rPr>
        <w:t xml:space="preserve"> городской конкурс «Выбор. Проф. Якутск», охват составил более 200 участников.</w:t>
      </w:r>
    </w:p>
    <w:p w:rsidR="00157CFB" w:rsidRPr="00157CFB" w:rsidRDefault="00157CFB" w:rsidP="00157CFB">
      <w:pPr>
        <w:pStyle w:val="ae"/>
        <w:ind w:left="0" w:right="-1" w:firstLine="567"/>
        <w:rPr>
          <w:color w:val="002060"/>
          <w:sz w:val="24"/>
        </w:rPr>
      </w:pPr>
      <w:r w:rsidRPr="00157CFB">
        <w:rPr>
          <w:color w:val="002060"/>
          <w:sz w:val="24"/>
        </w:rPr>
        <w:t>- проведен городской конкурс самодельных кукол «Парад профессий», охват – 161 участник</w:t>
      </w:r>
    </w:p>
    <w:p w:rsidR="00157CFB" w:rsidRPr="00157CFB" w:rsidRDefault="00157CFB" w:rsidP="00157CFB">
      <w:pPr>
        <w:pStyle w:val="ae"/>
        <w:ind w:left="0" w:right="-1" w:firstLine="567"/>
        <w:rPr>
          <w:color w:val="002060"/>
          <w:sz w:val="24"/>
        </w:rPr>
      </w:pPr>
      <w:r w:rsidRPr="00157CFB">
        <w:rPr>
          <w:color w:val="002060"/>
          <w:sz w:val="24"/>
        </w:rPr>
        <w:t>- проведен городской конкурс презентаций «Профессия моих родителей» - 43 участника</w:t>
      </w:r>
    </w:p>
    <w:p w:rsidR="00157CFB" w:rsidRPr="00157CFB" w:rsidRDefault="00157CFB" w:rsidP="00157CFB">
      <w:pPr>
        <w:pStyle w:val="ae"/>
        <w:ind w:left="0" w:right="-1" w:firstLine="567"/>
        <w:rPr>
          <w:color w:val="002060"/>
          <w:sz w:val="24"/>
        </w:rPr>
      </w:pPr>
      <w:r w:rsidRPr="00157CFB">
        <w:rPr>
          <w:color w:val="002060"/>
          <w:sz w:val="24"/>
        </w:rPr>
        <w:t>- проведен городской конкурс рисунков «Моя будущая профессия» - 271 участник</w:t>
      </w:r>
    </w:p>
    <w:p w:rsidR="00157CFB" w:rsidRPr="00157CFB" w:rsidRDefault="00157CFB" w:rsidP="00157CFB">
      <w:pPr>
        <w:pStyle w:val="ae"/>
        <w:ind w:left="0" w:right="-1" w:firstLine="567"/>
        <w:rPr>
          <w:color w:val="002060"/>
          <w:sz w:val="24"/>
        </w:rPr>
      </w:pPr>
      <w:r w:rsidRPr="00157CFB">
        <w:rPr>
          <w:color w:val="002060"/>
          <w:sz w:val="24"/>
        </w:rPr>
        <w:t xml:space="preserve">- проведен практико-ориентированный семинар «Новые подходы в организации </w:t>
      </w:r>
      <w:proofErr w:type="spellStart"/>
      <w:r w:rsidRPr="00157CFB">
        <w:rPr>
          <w:color w:val="002060"/>
          <w:sz w:val="24"/>
        </w:rPr>
        <w:t>профориентационной</w:t>
      </w:r>
      <w:proofErr w:type="spellEnd"/>
      <w:r w:rsidRPr="00157CFB">
        <w:rPr>
          <w:color w:val="002060"/>
          <w:sz w:val="24"/>
        </w:rPr>
        <w:t xml:space="preserve"> работы с учащимися», охват – 50 педагогических работника образовательных учреждения г. Якутска</w:t>
      </w:r>
    </w:p>
    <w:p w:rsidR="00157CFB" w:rsidRPr="00157CFB" w:rsidRDefault="00157CFB" w:rsidP="00157CFB">
      <w:pPr>
        <w:pStyle w:val="ae"/>
        <w:ind w:left="0" w:right="-1" w:firstLine="567"/>
        <w:rPr>
          <w:color w:val="002060"/>
          <w:sz w:val="24"/>
        </w:rPr>
      </w:pPr>
      <w:r w:rsidRPr="00157CFB">
        <w:rPr>
          <w:color w:val="002060"/>
          <w:sz w:val="24"/>
        </w:rPr>
        <w:t xml:space="preserve">Создан банк учебно-методического комплекса (УМК) педагогов, подготовлена и выпущена следующая методическая литература: Журнал учета работы учебных групп, Сборник плана массовых мероприятий Д(П)Ц на 2016г., сборники различных мероприятий, методические рекомендации, выпускаются буклеты, печатная продукция с символикой Центра, клубов, проектов и программ. </w:t>
      </w:r>
    </w:p>
    <w:p w:rsidR="00157CFB" w:rsidRPr="00157CFB" w:rsidRDefault="00157CFB" w:rsidP="00157CFB">
      <w:pPr>
        <w:pStyle w:val="ae"/>
        <w:ind w:left="0" w:right="-1" w:firstLine="567"/>
        <w:rPr>
          <w:color w:val="002060"/>
          <w:sz w:val="24"/>
        </w:rPr>
      </w:pPr>
    </w:p>
    <w:p w:rsidR="00157CFB" w:rsidRPr="00157CFB" w:rsidRDefault="00157CFB" w:rsidP="00157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157CFB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Результатами системного методического сопровождения являются достижения педагогов и учащихся:</w:t>
      </w:r>
      <w:r w:rsidRPr="00157CF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</w:p>
    <w:p w:rsidR="00157CFB" w:rsidRPr="00157CFB" w:rsidRDefault="00157CFB" w:rsidP="00157CFB">
      <w:pPr>
        <w:spacing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57CFB">
        <w:rPr>
          <w:rFonts w:ascii="Times New Roman" w:hAnsi="Times New Roman" w:cs="Times New Roman"/>
          <w:color w:val="002060"/>
          <w:sz w:val="24"/>
          <w:szCs w:val="24"/>
        </w:rPr>
        <w:t xml:space="preserve">Достижения учащихся и педагогов – это успех коллектива Детского (подросткового) центра, который стремится к созданию творческой среды обучения, для которого вдохновением является профессиональный поиск нового. </w:t>
      </w:r>
    </w:p>
    <w:p w:rsidR="00157CFB" w:rsidRPr="00157CFB" w:rsidRDefault="00157CFB" w:rsidP="00157CFB">
      <w:pPr>
        <w:pStyle w:val="a5"/>
        <w:numPr>
          <w:ilvl w:val="0"/>
          <w:numId w:val="31"/>
        </w:numPr>
        <w:spacing w:after="200" w:line="240" w:lineRule="auto"/>
        <w:ind w:left="426"/>
        <w:jc w:val="both"/>
        <w:rPr>
          <w:rFonts w:ascii="Times New Roman" w:hAnsi="Times New Roman"/>
          <w:color w:val="002060"/>
          <w:sz w:val="24"/>
          <w:szCs w:val="24"/>
        </w:rPr>
      </w:pPr>
      <w:r w:rsidRPr="00157CFB">
        <w:rPr>
          <w:rFonts w:ascii="Times New Roman" w:hAnsi="Times New Roman"/>
          <w:color w:val="002060"/>
          <w:sz w:val="24"/>
          <w:szCs w:val="24"/>
        </w:rPr>
        <w:t xml:space="preserve">Степанова Елена Ивановна - </w:t>
      </w:r>
      <w:r w:rsidRPr="00157CFB">
        <w:rPr>
          <w:rFonts w:ascii="Times New Roman" w:hAnsi="Times New Roman"/>
          <w:b/>
          <w:i/>
          <w:color w:val="002060"/>
          <w:sz w:val="24"/>
          <w:szCs w:val="24"/>
        </w:rPr>
        <w:t>Победитель</w:t>
      </w:r>
      <w:r w:rsidRPr="00157CFB">
        <w:rPr>
          <w:rFonts w:ascii="Times New Roman" w:hAnsi="Times New Roman"/>
          <w:color w:val="002060"/>
          <w:sz w:val="24"/>
          <w:szCs w:val="24"/>
        </w:rPr>
        <w:t xml:space="preserve"> заочного этапа Всероссийского конкурса «Сердце отдаю детям» и </w:t>
      </w:r>
      <w:r w:rsidRPr="00157CFB">
        <w:rPr>
          <w:rFonts w:ascii="Times New Roman" w:hAnsi="Times New Roman"/>
          <w:b/>
          <w:i/>
          <w:color w:val="002060"/>
          <w:sz w:val="24"/>
          <w:szCs w:val="24"/>
        </w:rPr>
        <w:t>4 место</w:t>
      </w:r>
      <w:r w:rsidRPr="00157CFB">
        <w:rPr>
          <w:rFonts w:ascii="Times New Roman" w:hAnsi="Times New Roman"/>
          <w:color w:val="002060"/>
          <w:sz w:val="24"/>
          <w:szCs w:val="24"/>
        </w:rPr>
        <w:t xml:space="preserve"> во Всероссийском конкурсе профессионального мастерства работников сферы дополнительного образования «Сердце отдаю детям».</w:t>
      </w:r>
    </w:p>
    <w:p w:rsidR="00157CFB" w:rsidRPr="00157CFB" w:rsidRDefault="00157CFB" w:rsidP="00157CFB">
      <w:pPr>
        <w:pStyle w:val="a5"/>
        <w:numPr>
          <w:ilvl w:val="0"/>
          <w:numId w:val="31"/>
        </w:numPr>
        <w:spacing w:after="200" w:line="240" w:lineRule="auto"/>
        <w:ind w:left="426"/>
        <w:jc w:val="both"/>
        <w:rPr>
          <w:rFonts w:ascii="Times New Roman" w:hAnsi="Times New Roman"/>
          <w:color w:val="002060"/>
          <w:sz w:val="24"/>
          <w:szCs w:val="24"/>
        </w:rPr>
      </w:pPr>
      <w:r w:rsidRPr="00157CFB">
        <w:rPr>
          <w:rFonts w:ascii="Times New Roman" w:hAnsi="Times New Roman" w:cs="Times New Roman"/>
          <w:color w:val="002060"/>
          <w:sz w:val="24"/>
          <w:szCs w:val="24"/>
        </w:rPr>
        <w:t>Мыльникова Елена Николаевна - Лауреат II степени республиканского этапа Всероссийского конкурса профессионального мастерства педагогических работников сферы дополнительного образования детей «Сердце отдаю детям - 2017»</w:t>
      </w:r>
    </w:p>
    <w:p w:rsidR="00157CFB" w:rsidRPr="00157CFB" w:rsidRDefault="00157CFB" w:rsidP="00157CFB">
      <w:pPr>
        <w:pStyle w:val="a5"/>
        <w:numPr>
          <w:ilvl w:val="0"/>
          <w:numId w:val="31"/>
        </w:numPr>
        <w:spacing w:after="200" w:line="240" w:lineRule="auto"/>
        <w:ind w:left="426"/>
        <w:jc w:val="both"/>
        <w:rPr>
          <w:rFonts w:ascii="Times New Roman" w:hAnsi="Times New Roman"/>
          <w:color w:val="002060"/>
          <w:sz w:val="24"/>
          <w:szCs w:val="24"/>
        </w:rPr>
      </w:pPr>
      <w:r w:rsidRPr="00157CFB">
        <w:rPr>
          <w:rFonts w:ascii="Times New Roman" w:hAnsi="Times New Roman"/>
          <w:color w:val="002060"/>
          <w:sz w:val="24"/>
          <w:szCs w:val="24"/>
        </w:rPr>
        <w:t>Программы «Занимательная физика», «</w:t>
      </w:r>
      <w:proofErr w:type="spellStart"/>
      <w:r w:rsidRPr="00157CFB">
        <w:rPr>
          <w:rFonts w:ascii="Times New Roman" w:hAnsi="Times New Roman"/>
          <w:color w:val="002060"/>
          <w:sz w:val="24"/>
          <w:szCs w:val="24"/>
        </w:rPr>
        <w:t>Робо</w:t>
      </w:r>
      <w:proofErr w:type="spellEnd"/>
      <w:r w:rsidRPr="00157CFB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157CFB">
        <w:rPr>
          <w:rFonts w:ascii="Times New Roman" w:hAnsi="Times New Roman"/>
          <w:color w:val="002060"/>
          <w:sz w:val="24"/>
          <w:szCs w:val="24"/>
        </w:rPr>
        <w:t>Wedo</w:t>
      </w:r>
      <w:proofErr w:type="spellEnd"/>
      <w:r w:rsidRPr="00157CFB">
        <w:rPr>
          <w:rFonts w:ascii="Times New Roman" w:hAnsi="Times New Roman"/>
          <w:color w:val="002060"/>
          <w:sz w:val="24"/>
          <w:szCs w:val="24"/>
        </w:rPr>
        <w:t xml:space="preserve">» «Высота» - </w:t>
      </w:r>
      <w:r w:rsidRPr="00157CFB">
        <w:rPr>
          <w:rFonts w:ascii="Times New Roman" w:hAnsi="Times New Roman"/>
          <w:b/>
          <w:i/>
          <w:color w:val="002060"/>
          <w:sz w:val="24"/>
          <w:szCs w:val="24"/>
        </w:rPr>
        <w:t>победители</w:t>
      </w:r>
      <w:r w:rsidRPr="00157CFB">
        <w:rPr>
          <w:rFonts w:ascii="Times New Roman" w:hAnsi="Times New Roman"/>
          <w:color w:val="002060"/>
          <w:sz w:val="24"/>
          <w:szCs w:val="24"/>
        </w:rPr>
        <w:t xml:space="preserve"> республиканского конкурса дополнительных общеобразовательных программ технической и естественнонаучной направленностей;</w:t>
      </w:r>
    </w:p>
    <w:p w:rsidR="00157CFB" w:rsidRPr="00157CFB" w:rsidRDefault="00157CFB" w:rsidP="00157CFB">
      <w:pPr>
        <w:pStyle w:val="a5"/>
        <w:numPr>
          <w:ilvl w:val="0"/>
          <w:numId w:val="31"/>
        </w:numPr>
        <w:spacing w:after="200" w:line="240" w:lineRule="auto"/>
        <w:ind w:left="426"/>
        <w:jc w:val="both"/>
        <w:rPr>
          <w:rFonts w:ascii="Times New Roman" w:hAnsi="Times New Roman"/>
          <w:color w:val="002060"/>
          <w:sz w:val="24"/>
          <w:szCs w:val="24"/>
        </w:rPr>
      </w:pPr>
      <w:r w:rsidRPr="00157CFB">
        <w:rPr>
          <w:rFonts w:ascii="Times New Roman" w:hAnsi="Times New Roman"/>
          <w:color w:val="002060"/>
          <w:sz w:val="24"/>
          <w:szCs w:val="24"/>
        </w:rPr>
        <w:t xml:space="preserve">Иванова Валентина Николаевна </w:t>
      </w:r>
      <w:hyperlink r:id="rId6" w:tooltip="Руководитель детского педагогического отряда " w:history="1">
        <w:r w:rsidRPr="00157CFB">
          <w:rPr>
            <w:rFonts w:ascii="Times New Roman" w:hAnsi="Times New Roman"/>
            <w:color w:val="002060"/>
            <w:sz w:val="24"/>
            <w:szCs w:val="24"/>
          </w:rPr>
          <w:t>- Гран-при республиканского конкурса организаторов детского движения «Вожатый года – 2017»</w:t>
        </w:r>
      </w:hyperlink>
    </w:p>
    <w:p w:rsidR="00157CFB" w:rsidRPr="00157CFB" w:rsidRDefault="001E3B11" w:rsidP="00157CFB">
      <w:pPr>
        <w:pStyle w:val="a5"/>
        <w:numPr>
          <w:ilvl w:val="0"/>
          <w:numId w:val="31"/>
        </w:numPr>
        <w:spacing w:after="200" w:line="240" w:lineRule="auto"/>
        <w:ind w:left="426"/>
        <w:jc w:val="both"/>
        <w:rPr>
          <w:rFonts w:ascii="Times New Roman" w:hAnsi="Times New Roman"/>
          <w:color w:val="002060"/>
          <w:sz w:val="24"/>
          <w:szCs w:val="24"/>
        </w:rPr>
      </w:pPr>
      <w:hyperlink r:id="rId7" w:tooltip="Педагог Детского (подросткового) центра города Якутска Туяра Колодезникова награждена Серебряной Медалью Национальной Премии " w:history="1">
        <w:proofErr w:type="spellStart"/>
        <w:r w:rsidR="00157CFB" w:rsidRPr="00157CFB">
          <w:rPr>
            <w:rFonts w:ascii="Times New Roman" w:hAnsi="Times New Roman"/>
            <w:color w:val="002060"/>
            <w:sz w:val="24"/>
            <w:szCs w:val="24"/>
          </w:rPr>
          <w:t>Колодезникова</w:t>
        </w:r>
        <w:proofErr w:type="spellEnd"/>
        <w:r w:rsidR="00157CFB" w:rsidRPr="00157CFB">
          <w:rPr>
            <w:color w:val="002060"/>
          </w:rPr>
          <w:t xml:space="preserve"> </w:t>
        </w:r>
        <w:proofErr w:type="spellStart"/>
        <w:r w:rsidR="00157CFB" w:rsidRPr="00157CFB">
          <w:rPr>
            <w:rFonts w:ascii="Times New Roman" w:hAnsi="Times New Roman"/>
            <w:color w:val="002060"/>
            <w:sz w:val="24"/>
            <w:szCs w:val="24"/>
          </w:rPr>
          <w:t>Туяра</w:t>
        </w:r>
        <w:proofErr w:type="spellEnd"/>
        <w:r w:rsidR="00157CFB" w:rsidRPr="00157CFB">
          <w:rPr>
            <w:rFonts w:ascii="Times New Roman" w:hAnsi="Times New Roman"/>
            <w:color w:val="002060"/>
            <w:sz w:val="24"/>
            <w:szCs w:val="24"/>
          </w:rPr>
          <w:t xml:space="preserve"> награждена Серебряной Медалью Национальной Премии «Золотой фонд Российского образования»</w:t>
        </w:r>
      </w:hyperlink>
    </w:p>
    <w:p w:rsidR="00157CFB" w:rsidRPr="00157CFB" w:rsidRDefault="00157CFB" w:rsidP="00157CFB">
      <w:pPr>
        <w:spacing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57CFB">
        <w:rPr>
          <w:rFonts w:ascii="Times New Roman" w:hAnsi="Times New Roman" w:cs="Times New Roman"/>
          <w:color w:val="002060"/>
          <w:sz w:val="24"/>
          <w:szCs w:val="24"/>
        </w:rPr>
        <w:t xml:space="preserve">Развитие своего индивидуального творческого стиля, развитие личности ребенка и его способностей – это путь творческого успеха педагога. </w:t>
      </w:r>
    </w:p>
    <w:p w:rsidR="00157CFB" w:rsidRPr="00157CFB" w:rsidRDefault="00157CFB" w:rsidP="00157CFB">
      <w:pPr>
        <w:spacing w:after="200" w:line="240" w:lineRule="auto"/>
        <w:ind w:firstLine="567"/>
        <w:jc w:val="both"/>
        <w:rPr>
          <w:rStyle w:val="a4"/>
          <w:rFonts w:ascii="Times New Roman" w:hAnsi="Times New Roman" w:cs="Times New Roman"/>
          <w:i/>
          <w:color w:val="002060"/>
          <w:shd w:val="clear" w:color="auto" w:fill="FFFFFF"/>
        </w:rPr>
      </w:pPr>
      <w:r w:rsidRPr="00157CFB">
        <w:rPr>
          <w:rFonts w:ascii="Times New Roman" w:hAnsi="Times New Roman" w:cs="Times New Roman"/>
          <w:b/>
          <w:i/>
          <w:iCs/>
          <w:color w:val="002060"/>
        </w:rPr>
        <w:t>чемпионат</w:t>
      </w:r>
      <w:r w:rsidRPr="00157CFB">
        <w:rPr>
          <w:rFonts w:ascii="Times New Roman" w:hAnsi="Times New Roman" w:cs="Times New Roman"/>
          <w:i/>
          <w:iCs/>
          <w:color w:val="002060"/>
        </w:rPr>
        <w:t xml:space="preserve"> </w:t>
      </w:r>
      <w:proofErr w:type="spellStart"/>
      <w:r w:rsidRPr="00157CFB">
        <w:rPr>
          <w:rStyle w:val="a4"/>
          <w:rFonts w:ascii="Times New Roman" w:hAnsi="Times New Roman" w:cs="Times New Roman"/>
          <w:i/>
          <w:color w:val="002060"/>
          <w:shd w:val="clear" w:color="auto" w:fill="FFFFFF"/>
        </w:rPr>
        <w:t>JuniorSkills</w:t>
      </w:r>
      <w:proofErr w:type="spellEnd"/>
    </w:p>
    <w:p w:rsidR="00157CFB" w:rsidRPr="00157CFB" w:rsidRDefault="00157CFB" w:rsidP="00157CFB">
      <w:pPr>
        <w:pStyle w:val="a5"/>
        <w:numPr>
          <w:ilvl w:val="0"/>
          <w:numId w:val="33"/>
        </w:numPr>
        <w:spacing w:after="200" w:line="240" w:lineRule="auto"/>
        <w:jc w:val="both"/>
        <w:rPr>
          <w:rFonts w:ascii="Times New Roman" w:hAnsi="Times New Roman"/>
          <w:bCs/>
          <w:color w:val="002060"/>
          <w:sz w:val="24"/>
          <w:szCs w:val="24"/>
        </w:rPr>
      </w:pPr>
      <w:r w:rsidRPr="00157CFB">
        <w:rPr>
          <w:rFonts w:ascii="Times New Roman" w:hAnsi="Times New Roman"/>
          <w:bCs/>
          <w:color w:val="002060"/>
          <w:sz w:val="24"/>
          <w:szCs w:val="24"/>
        </w:rPr>
        <w:t>Игнатьева Наташа – 1 место в компетенции «Плетение из конского волоса»</w:t>
      </w:r>
    </w:p>
    <w:p w:rsidR="00157CFB" w:rsidRPr="00157CFB" w:rsidRDefault="00157CFB" w:rsidP="00157CFB">
      <w:pPr>
        <w:pStyle w:val="a5"/>
        <w:numPr>
          <w:ilvl w:val="0"/>
          <w:numId w:val="33"/>
        </w:numPr>
        <w:spacing w:after="200" w:line="240" w:lineRule="auto"/>
        <w:jc w:val="both"/>
        <w:rPr>
          <w:rFonts w:ascii="Times New Roman" w:hAnsi="Times New Roman"/>
          <w:bCs/>
          <w:color w:val="002060"/>
          <w:sz w:val="24"/>
          <w:szCs w:val="24"/>
        </w:rPr>
      </w:pPr>
      <w:r w:rsidRPr="00157CFB">
        <w:rPr>
          <w:rFonts w:ascii="Times New Roman" w:hAnsi="Times New Roman"/>
          <w:bCs/>
          <w:color w:val="002060"/>
          <w:sz w:val="24"/>
          <w:szCs w:val="24"/>
        </w:rPr>
        <w:t xml:space="preserve">Сметанина Кун – </w:t>
      </w:r>
      <w:proofErr w:type="spellStart"/>
      <w:r w:rsidRPr="00157CFB">
        <w:rPr>
          <w:rFonts w:ascii="Times New Roman" w:hAnsi="Times New Roman"/>
          <w:bCs/>
          <w:color w:val="002060"/>
          <w:sz w:val="24"/>
          <w:szCs w:val="24"/>
        </w:rPr>
        <w:t>Куо</w:t>
      </w:r>
      <w:proofErr w:type="spellEnd"/>
      <w:r w:rsidRPr="00157CFB">
        <w:rPr>
          <w:rFonts w:ascii="Times New Roman" w:hAnsi="Times New Roman"/>
          <w:bCs/>
          <w:color w:val="002060"/>
          <w:sz w:val="24"/>
          <w:szCs w:val="24"/>
        </w:rPr>
        <w:t xml:space="preserve"> – 2 место в компетенции «Гончарное дело»</w:t>
      </w:r>
    </w:p>
    <w:p w:rsidR="00157CFB" w:rsidRPr="00157CFB" w:rsidRDefault="00157CFB" w:rsidP="00157CFB">
      <w:pPr>
        <w:pStyle w:val="a5"/>
        <w:numPr>
          <w:ilvl w:val="0"/>
          <w:numId w:val="33"/>
        </w:numPr>
        <w:spacing w:after="20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157CFB">
        <w:rPr>
          <w:rFonts w:ascii="Times New Roman" w:hAnsi="Times New Roman"/>
          <w:bCs/>
          <w:color w:val="002060"/>
          <w:sz w:val="24"/>
          <w:szCs w:val="24"/>
        </w:rPr>
        <w:t xml:space="preserve">Петрова </w:t>
      </w:r>
      <w:proofErr w:type="spellStart"/>
      <w:r w:rsidRPr="00157CFB">
        <w:rPr>
          <w:rFonts w:ascii="Times New Roman" w:hAnsi="Times New Roman"/>
          <w:bCs/>
          <w:color w:val="002060"/>
          <w:sz w:val="24"/>
          <w:szCs w:val="24"/>
        </w:rPr>
        <w:t>Айза</w:t>
      </w:r>
      <w:proofErr w:type="spellEnd"/>
      <w:r w:rsidRPr="00157CFB">
        <w:rPr>
          <w:rFonts w:ascii="Times New Roman" w:hAnsi="Times New Roman"/>
          <w:bCs/>
          <w:color w:val="002060"/>
          <w:sz w:val="24"/>
          <w:szCs w:val="24"/>
        </w:rPr>
        <w:t xml:space="preserve"> – 3 место в компетенции «Гончарное дело»</w:t>
      </w:r>
    </w:p>
    <w:p w:rsidR="00157CFB" w:rsidRPr="00157CFB" w:rsidRDefault="00157CFB" w:rsidP="00157CFB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157CFB" w:rsidRPr="00157CFB" w:rsidRDefault="00157CFB" w:rsidP="00157CFB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157CFB">
        <w:rPr>
          <w:rFonts w:ascii="Times New Roman" w:hAnsi="Times New Roman" w:cs="Times New Roman"/>
          <w:b/>
          <w:i/>
          <w:color w:val="002060"/>
          <w:sz w:val="24"/>
          <w:szCs w:val="24"/>
        </w:rPr>
        <w:t>техническое творчество</w:t>
      </w:r>
    </w:p>
    <w:p w:rsidR="00157CFB" w:rsidRPr="00157CFB" w:rsidRDefault="00157CFB" w:rsidP="00157CFB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57CFB">
        <w:rPr>
          <w:rFonts w:ascii="Times New Roman" w:hAnsi="Times New Roman" w:cs="Times New Roman"/>
          <w:color w:val="002060"/>
          <w:sz w:val="24"/>
          <w:szCs w:val="24"/>
        </w:rPr>
        <w:t xml:space="preserve">Дементьев Дмитрий – II место во Всероссийской научно-техническая олимпиаде по </w:t>
      </w:r>
      <w:proofErr w:type="spellStart"/>
      <w:r w:rsidRPr="00157CFB">
        <w:rPr>
          <w:rFonts w:ascii="Times New Roman" w:hAnsi="Times New Roman" w:cs="Times New Roman"/>
          <w:color w:val="002060"/>
          <w:sz w:val="24"/>
          <w:szCs w:val="24"/>
        </w:rPr>
        <w:t>авиамоделированию</w:t>
      </w:r>
      <w:proofErr w:type="spellEnd"/>
      <w:r w:rsidRPr="00157CFB">
        <w:rPr>
          <w:rFonts w:ascii="Times New Roman" w:hAnsi="Times New Roman" w:cs="Times New Roman"/>
          <w:color w:val="002060"/>
          <w:sz w:val="24"/>
          <w:szCs w:val="24"/>
        </w:rPr>
        <w:t xml:space="preserve"> среди обучающихся в номинации: радиоуправляемые модели и Первенства России по авиационным радиоуправляемым моделям в старшей возрастной группе модель F 3А.</w:t>
      </w:r>
    </w:p>
    <w:p w:rsidR="00157CFB" w:rsidRPr="00157CFB" w:rsidRDefault="00157CFB" w:rsidP="00157CFB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57CFB">
        <w:rPr>
          <w:rFonts w:ascii="Times New Roman" w:hAnsi="Times New Roman" w:cs="Times New Roman"/>
          <w:color w:val="002060"/>
          <w:sz w:val="24"/>
          <w:szCs w:val="24"/>
        </w:rPr>
        <w:t xml:space="preserve">Панфилов Вячеслав – II место во Всероссийской научно-технической олимпиаде по </w:t>
      </w:r>
      <w:proofErr w:type="spellStart"/>
      <w:r w:rsidRPr="00157CFB">
        <w:rPr>
          <w:rFonts w:ascii="Times New Roman" w:hAnsi="Times New Roman" w:cs="Times New Roman"/>
          <w:color w:val="002060"/>
          <w:sz w:val="24"/>
          <w:szCs w:val="24"/>
        </w:rPr>
        <w:t>авиамоделированию</w:t>
      </w:r>
      <w:proofErr w:type="spellEnd"/>
      <w:r w:rsidRPr="00157CFB">
        <w:rPr>
          <w:rFonts w:ascii="Times New Roman" w:hAnsi="Times New Roman" w:cs="Times New Roman"/>
          <w:color w:val="002060"/>
          <w:sz w:val="24"/>
          <w:szCs w:val="24"/>
        </w:rPr>
        <w:t xml:space="preserve"> среди обучающихся в номинации: радиоуправляемые модели и Первенства России по авиационным радиоуправляемым моделям в теоретическом зачете в старшей возрастной группе.</w:t>
      </w:r>
    </w:p>
    <w:p w:rsidR="00157CFB" w:rsidRPr="00157CFB" w:rsidRDefault="00157CFB" w:rsidP="00157CFB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157CFB">
        <w:rPr>
          <w:rFonts w:ascii="Times New Roman" w:hAnsi="Times New Roman" w:cs="Times New Roman"/>
          <w:b/>
          <w:i/>
          <w:color w:val="002060"/>
          <w:sz w:val="24"/>
          <w:szCs w:val="24"/>
        </w:rPr>
        <w:t>художественное творчество</w:t>
      </w:r>
    </w:p>
    <w:p w:rsidR="00157CFB" w:rsidRPr="00157CFB" w:rsidRDefault="00157CFB" w:rsidP="00157CFB">
      <w:pPr>
        <w:spacing w:after="20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157CFB">
        <w:rPr>
          <w:rFonts w:ascii="Times New Roman" w:hAnsi="Times New Roman"/>
          <w:color w:val="002060"/>
          <w:sz w:val="24"/>
          <w:szCs w:val="24"/>
        </w:rPr>
        <w:t>звезде пятнадцатой величины в созвездии Дева присвоено имя инклюзивного танцевального ансамбля «Ил-</w:t>
      </w:r>
      <w:proofErr w:type="spellStart"/>
      <w:r w:rsidRPr="00157CFB">
        <w:rPr>
          <w:rFonts w:ascii="Times New Roman" w:hAnsi="Times New Roman"/>
          <w:color w:val="002060"/>
          <w:sz w:val="24"/>
          <w:szCs w:val="24"/>
        </w:rPr>
        <w:t>Дэгэй</w:t>
      </w:r>
      <w:proofErr w:type="spellEnd"/>
      <w:r w:rsidRPr="00157CFB">
        <w:rPr>
          <w:rFonts w:ascii="Times New Roman" w:hAnsi="Times New Roman"/>
          <w:color w:val="002060"/>
          <w:sz w:val="24"/>
          <w:szCs w:val="24"/>
        </w:rPr>
        <w:t xml:space="preserve">» </w:t>
      </w:r>
    </w:p>
    <w:p w:rsidR="00157CFB" w:rsidRPr="00157CFB" w:rsidRDefault="00157CFB" w:rsidP="00157CFB">
      <w:pPr>
        <w:spacing w:after="200" w:line="240" w:lineRule="auto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57CFB">
        <w:rPr>
          <w:rFonts w:ascii="Times New Roman" w:hAnsi="Times New Roman"/>
          <w:color w:val="002060"/>
          <w:sz w:val="24"/>
          <w:szCs w:val="24"/>
        </w:rPr>
        <w:t xml:space="preserve">Коллективы Центра становятся лауреатами, дипломантами, призерами, номинантами различных конкурсов, фестивалей, смотров. </w:t>
      </w:r>
    </w:p>
    <w:p w:rsidR="00157CFB" w:rsidRPr="00157CFB" w:rsidRDefault="00157CFB" w:rsidP="00157CFB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157CF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Описание опыта работы с семьей:</w:t>
      </w:r>
    </w:p>
    <w:p w:rsidR="00157CFB" w:rsidRPr="00157CFB" w:rsidRDefault="00157CFB" w:rsidP="00157CFB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57CFB">
        <w:rPr>
          <w:rFonts w:ascii="Times New Roman" w:hAnsi="Times New Roman"/>
          <w:color w:val="002060"/>
          <w:sz w:val="24"/>
          <w:szCs w:val="24"/>
        </w:rPr>
        <w:t xml:space="preserve">Родители - основные социальные заказчики и партнеры образовательного учреждения. </w:t>
      </w:r>
    </w:p>
    <w:p w:rsidR="00157CFB" w:rsidRPr="00157CFB" w:rsidRDefault="00157CFB" w:rsidP="00157CFB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color w:val="002060"/>
          <w:sz w:val="24"/>
          <w:szCs w:val="24"/>
        </w:rPr>
      </w:pPr>
      <w:r w:rsidRPr="00157CFB">
        <w:rPr>
          <w:rFonts w:ascii="Times New Roman" w:hAnsi="Times New Roman"/>
          <w:color w:val="002060"/>
          <w:sz w:val="24"/>
          <w:szCs w:val="24"/>
        </w:rPr>
        <w:t>Взаимоотношения с родителями строятся по следующим моделям:</w:t>
      </w:r>
    </w:p>
    <w:p w:rsidR="00157CFB" w:rsidRPr="00157CFB" w:rsidRDefault="00157CFB" w:rsidP="00157CFB">
      <w:pPr>
        <w:widowControl w:val="0"/>
        <w:numPr>
          <w:ilvl w:val="0"/>
          <w:numId w:val="5"/>
        </w:numPr>
        <w:tabs>
          <w:tab w:val="clear" w:pos="720"/>
          <w:tab w:val="left" w:pos="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57CFB">
        <w:rPr>
          <w:rFonts w:ascii="Times New Roman" w:hAnsi="Times New Roman"/>
          <w:b/>
          <w:i/>
          <w:color w:val="002060"/>
          <w:sz w:val="24"/>
          <w:szCs w:val="24"/>
        </w:rPr>
        <w:t>приобщение родителей к педагогическому процессу</w:t>
      </w:r>
      <w:r w:rsidRPr="00157CFB">
        <w:rPr>
          <w:rFonts w:ascii="Times New Roman" w:hAnsi="Times New Roman"/>
          <w:color w:val="002060"/>
          <w:sz w:val="24"/>
          <w:szCs w:val="24"/>
        </w:rPr>
        <w:t xml:space="preserve"> через мастер-классы, беседы, экскурсии, акции, занятия, мероприятия;</w:t>
      </w:r>
    </w:p>
    <w:p w:rsidR="00157CFB" w:rsidRPr="00157CFB" w:rsidRDefault="00157CFB" w:rsidP="00157CFB">
      <w:pPr>
        <w:widowControl w:val="0"/>
        <w:numPr>
          <w:ilvl w:val="0"/>
          <w:numId w:val="5"/>
        </w:numPr>
        <w:tabs>
          <w:tab w:val="clear" w:pos="720"/>
          <w:tab w:val="left" w:pos="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57CFB">
        <w:rPr>
          <w:rFonts w:ascii="Times New Roman" w:hAnsi="Times New Roman"/>
          <w:b/>
          <w:i/>
          <w:color w:val="002060"/>
          <w:sz w:val="24"/>
          <w:szCs w:val="24"/>
        </w:rPr>
        <w:t>неограниченное (по времени) пребывание родителей в Центре</w:t>
      </w:r>
      <w:r w:rsidRPr="00157CFB">
        <w:rPr>
          <w:rFonts w:ascii="Times New Roman" w:hAnsi="Times New Roman"/>
          <w:color w:val="002060"/>
          <w:sz w:val="24"/>
          <w:szCs w:val="24"/>
        </w:rPr>
        <w:t xml:space="preserve"> не только в период адаптации ребенка, а всего периода обучения (возможность присутствовать на занятиях, коллективно-творческих делах, в досуговых мероприятиях, которые должны стать местом семейного отдыха);</w:t>
      </w:r>
    </w:p>
    <w:p w:rsidR="00157CFB" w:rsidRPr="00157CFB" w:rsidRDefault="00157CFB" w:rsidP="00157CFB">
      <w:pPr>
        <w:widowControl w:val="0"/>
        <w:numPr>
          <w:ilvl w:val="0"/>
          <w:numId w:val="5"/>
        </w:numPr>
        <w:tabs>
          <w:tab w:val="clear" w:pos="720"/>
          <w:tab w:val="left" w:pos="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57CFB">
        <w:rPr>
          <w:rFonts w:ascii="Times New Roman" w:hAnsi="Times New Roman"/>
          <w:b/>
          <w:i/>
          <w:color w:val="002060"/>
          <w:sz w:val="24"/>
          <w:szCs w:val="24"/>
        </w:rPr>
        <w:lastRenderedPageBreak/>
        <w:t>разнообразные программы совместной деятельности педагога и родителей по воспитанию и развитию ребенка</w:t>
      </w:r>
      <w:r w:rsidRPr="00157CFB">
        <w:rPr>
          <w:rFonts w:ascii="Times New Roman" w:hAnsi="Times New Roman"/>
          <w:color w:val="002060"/>
          <w:sz w:val="24"/>
          <w:szCs w:val="24"/>
        </w:rPr>
        <w:t xml:space="preserve"> (этические встречи и беседы, организация творческих лабораторий, участие в конкурсах различного уровня); </w:t>
      </w:r>
    </w:p>
    <w:p w:rsidR="00157CFB" w:rsidRPr="00157CFB" w:rsidRDefault="00157CFB" w:rsidP="00157CFB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57CFB">
        <w:rPr>
          <w:rFonts w:ascii="Times New Roman" w:hAnsi="Times New Roman"/>
          <w:b/>
          <w:i/>
          <w:color w:val="002060"/>
          <w:sz w:val="24"/>
          <w:szCs w:val="24"/>
        </w:rPr>
        <w:t>совместная деятельность детей и родителей</w:t>
      </w:r>
      <w:r w:rsidRPr="00157CFB">
        <w:rPr>
          <w:rFonts w:ascii="Times New Roman" w:hAnsi="Times New Roman"/>
          <w:color w:val="002060"/>
          <w:sz w:val="24"/>
          <w:szCs w:val="24"/>
        </w:rPr>
        <w:t xml:space="preserve"> (совместные проекты, творческие гостиные, посещение театров, музеев, совместная творческая деятельность, семейные выставки).</w:t>
      </w:r>
    </w:p>
    <w:p w:rsidR="00157CFB" w:rsidRPr="00157CFB" w:rsidRDefault="00157CFB" w:rsidP="00157CFB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57CFB">
        <w:rPr>
          <w:rFonts w:ascii="Times New Roman" w:hAnsi="Times New Roman"/>
          <w:color w:val="002060"/>
          <w:sz w:val="24"/>
          <w:szCs w:val="24"/>
        </w:rPr>
        <w:t xml:space="preserve">С целью развития и укрепления взаимодействия между участниками образовательного процесса в Центре создан Родительский комитет, который состоит из 17 человек, представляющих родительские активы из подростковых клубов, центров и творческих объединений из разных микрорайонов города. </w:t>
      </w:r>
    </w:p>
    <w:p w:rsidR="00157CFB" w:rsidRPr="00157CFB" w:rsidRDefault="00157CFB" w:rsidP="00157CFB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57CFB">
        <w:rPr>
          <w:rFonts w:ascii="Times New Roman" w:hAnsi="Times New Roman"/>
          <w:color w:val="002060"/>
          <w:sz w:val="24"/>
          <w:szCs w:val="24"/>
        </w:rPr>
        <w:t>Очень плодотворно и системно работают такие родительские активы, как:</w:t>
      </w:r>
    </w:p>
    <w:p w:rsidR="00157CFB" w:rsidRPr="00157CFB" w:rsidRDefault="00157CFB" w:rsidP="00157CFB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57CFB">
        <w:rPr>
          <w:rFonts w:ascii="Times New Roman" w:hAnsi="Times New Roman"/>
          <w:color w:val="002060"/>
          <w:sz w:val="24"/>
          <w:szCs w:val="24"/>
        </w:rPr>
        <w:t>Семейный клуб</w:t>
      </w:r>
      <w:r w:rsidRPr="00157CFB">
        <w:rPr>
          <w:rFonts w:ascii="Times New Roman" w:hAnsi="Times New Roman"/>
          <w:b/>
          <w:color w:val="002060"/>
          <w:sz w:val="24"/>
          <w:szCs w:val="24"/>
        </w:rPr>
        <w:t xml:space="preserve"> «</w:t>
      </w:r>
      <w:proofErr w:type="spellStart"/>
      <w:r w:rsidRPr="00157CFB">
        <w:rPr>
          <w:rFonts w:ascii="Times New Roman" w:hAnsi="Times New Roman"/>
          <w:b/>
          <w:color w:val="002060"/>
          <w:sz w:val="24"/>
          <w:szCs w:val="24"/>
        </w:rPr>
        <w:t>Кэнчээри</w:t>
      </w:r>
      <w:proofErr w:type="spellEnd"/>
      <w:r w:rsidRPr="00157CFB">
        <w:rPr>
          <w:rFonts w:ascii="Times New Roman" w:hAnsi="Times New Roman"/>
          <w:b/>
          <w:color w:val="002060"/>
          <w:sz w:val="24"/>
          <w:szCs w:val="24"/>
        </w:rPr>
        <w:t>»</w:t>
      </w:r>
      <w:r w:rsidRPr="00157CFB">
        <w:rPr>
          <w:rFonts w:ascii="Times New Roman" w:hAnsi="Times New Roman"/>
          <w:color w:val="002060"/>
          <w:sz w:val="24"/>
          <w:szCs w:val="24"/>
        </w:rPr>
        <w:t xml:space="preserve"> - клуб многодетных семей образцового детского коллектива РС(Я) «Фольклорный ансамбль «</w:t>
      </w:r>
      <w:proofErr w:type="spellStart"/>
      <w:r w:rsidRPr="00157CFB">
        <w:rPr>
          <w:rFonts w:ascii="Times New Roman" w:hAnsi="Times New Roman"/>
          <w:color w:val="002060"/>
          <w:sz w:val="24"/>
          <w:szCs w:val="24"/>
        </w:rPr>
        <w:t>Одун</w:t>
      </w:r>
      <w:proofErr w:type="spellEnd"/>
      <w:r w:rsidRPr="00157CFB">
        <w:rPr>
          <w:rFonts w:ascii="Times New Roman" w:hAnsi="Times New Roman"/>
          <w:color w:val="002060"/>
          <w:sz w:val="24"/>
          <w:szCs w:val="24"/>
        </w:rPr>
        <w:t>» - победитель городского конкурса родительских комитетов в 2012г.</w:t>
      </w:r>
    </w:p>
    <w:p w:rsidR="00157CFB" w:rsidRPr="00157CFB" w:rsidRDefault="00157CFB" w:rsidP="00157CFB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57CFB">
        <w:rPr>
          <w:rFonts w:ascii="Times New Roman" w:hAnsi="Times New Roman"/>
          <w:color w:val="002060"/>
          <w:sz w:val="24"/>
          <w:szCs w:val="24"/>
        </w:rPr>
        <w:t>Семейный клуб</w:t>
      </w:r>
      <w:r w:rsidRPr="00157CFB">
        <w:rPr>
          <w:rFonts w:ascii="Times New Roman" w:hAnsi="Times New Roman"/>
          <w:b/>
          <w:color w:val="002060"/>
          <w:sz w:val="24"/>
          <w:szCs w:val="24"/>
        </w:rPr>
        <w:t xml:space="preserve"> «Солнышко»</w:t>
      </w:r>
      <w:r w:rsidRPr="00157CFB">
        <w:rPr>
          <w:rFonts w:ascii="Times New Roman" w:hAnsi="Times New Roman"/>
          <w:color w:val="002060"/>
          <w:sz w:val="24"/>
          <w:szCs w:val="24"/>
        </w:rPr>
        <w:t xml:space="preserve"> изостудии «Эврика», занявший 2 место в 2014 году в городском конкурсе родительских комитетов.  Родители изостудии являются очень активными участниками всех мероприятий, проводимых Д(п)Ц, увлеченно рисуют, творят вместе со своими детьми, устраивают выставки семейного творчества. </w:t>
      </w:r>
    </w:p>
    <w:p w:rsidR="00157CFB" w:rsidRPr="00157CFB" w:rsidRDefault="00157CFB" w:rsidP="00157CFB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57CFB">
        <w:rPr>
          <w:rFonts w:ascii="Times New Roman" w:hAnsi="Times New Roman"/>
          <w:color w:val="002060"/>
          <w:sz w:val="24"/>
          <w:szCs w:val="24"/>
        </w:rPr>
        <w:t>Детско-родительский актив</w:t>
      </w:r>
      <w:r w:rsidRPr="00157CFB">
        <w:rPr>
          <w:rFonts w:ascii="Times New Roman" w:hAnsi="Times New Roman"/>
          <w:b/>
          <w:color w:val="002060"/>
          <w:sz w:val="24"/>
          <w:szCs w:val="24"/>
        </w:rPr>
        <w:t xml:space="preserve"> «Дружба»</w:t>
      </w:r>
      <w:r w:rsidRPr="00157CFB">
        <w:rPr>
          <w:rFonts w:ascii="Times New Roman" w:hAnsi="Times New Roman"/>
          <w:color w:val="002060"/>
          <w:sz w:val="24"/>
          <w:szCs w:val="24"/>
        </w:rPr>
        <w:t xml:space="preserve"> многонационального творческого объединения «Контраст» подросткового клуба «Ласточка» - победитель городского конкурса родительских комитетов в 2015г. </w:t>
      </w:r>
    </w:p>
    <w:p w:rsidR="00157CFB" w:rsidRPr="00157CFB" w:rsidRDefault="00157CFB" w:rsidP="00157CFB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57CFB">
        <w:rPr>
          <w:rFonts w:ascii="Times New Roman" w:hAnsi="Times New Roman"/>
          <w:color w:val="002060"/>
          <w:sz w:val="24"/>
          <w:szCs w:val="24"/>
        </w:rPr>
        <w:t>Родительское объединение</w:t>
      </w:r>
      <w:r w:rsidRPr="00157CFB">
        <w:rPr>
          <w:rFonts w:ascii="Times New Roman" w:hAnsi="Times New Roman"/>
          <w:b/>
          <w:color w:val="002060"/>
          <w:sz w:val="24"/>
          <w:szCs w:val="24"/>
        </w:rPr>
        <w:t xml:space="preserve"> «Доверие»</w:t>
      </w:r>
      <w:r w:rsidRPr="00157CFB">
        <w:rPr>
          <w:rFonts w:ascii="Times New Roman" w:hAnsi="Times New Roman"/>
          <w:color w:val="002060"/>
          <w:sz w:val="24"/>
          <w:szCs w:val="24"/>
        </w:rPr>
        <w:t xml:space="preserve"> Центра творческого развития детей с ограниченными возможностями здоровья «Солнечный мир». Творческая деятельность детей-инвалидов, как правило, вовлекает в процесс всю семью, способствует установлению крепких внутрисемейных эмоциональных взаимосвязей, сопереживанию, поддержке, таким образом, семья становится важным компонентом в социализации ребенка-инвалида и становления его личности. </w:t>
      </w:r>
    </w:p>
    <w:p w:rsidR="00157CFB" w:rsidRPr="00157CFB" w:rsidRDefault="00157CFB" w:rsidP="00157CFB">
      <w:pPr>
        <w:spacing w:line="240" w:lineRule="auto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57CFB">
        <w:rPr>
          <w:rFonts w:ascii="Times New Roman" w:hAnsi="Times New Roman"/>
          <w:color w:val="002060"/>
          <w:sz w:val="24"/>
          <w:szCs w:val="24"/>
        </w:rPr>
        <w:t xml:space="preserve">В рамках Дня отца на </w:t>
      </w:r>
      <w:r w:rsidRPr="00157CFB">
        <w:rPr>
          <w:rFonts w:ascii="Times New Roman" w:hAnsi="Times New Roman"/>
          <w:b/>
          <w:color w:val="002060"/>
          <w:sz w:val="24"/>
          <w:szCs w:val="24"/>
        </w:rPr>
        <w:t>II-м Съезде отцов</w:t>
      </w:r>
      <w:r w:rsidRPr="00157CFB">
        <w:rPr>
          <w:rFonts w:ascii="Times New Roman" w:hAnsi="Times New Roman"/>
          <w:color w:val="002060"/>
          <w:sz w:val="24"/>
          <w:szCs w:val="24"/>
        </w:rPr>
        <w:t xml:space="preserve"> от Детского (подросткового) Центра принял участие Михалев Александр Владимирович – отец пятерых детей, младшая дочь </w:t>
      </w:r>
      <w:proofErr w:type="spellStart"/>
      <w:r w:rsidRPr="00157CFB">
        <w:rPr>
          <w:rFonts w:ascii="Times New Roman" w:hAnsi="Times New Roman"/>
          <w:color w:val="002060"/>
          <w:sz w:val="24"/>
          <w:szCs w:val="24"/>
        </w:rPr>
        <w:t>Кюнняй</w:t>
      </w:r>
      <w:proofErr w:type="spellEnd"/>
      <w:r w:rsidRPr="00157CFB">
        <w:rPr>
          <w:rFonts w:ascii="Times New Roman" w:hAnsi="Times New Roman"/>
          <w:color w:val="002060"/>
          <w:sz w:val="24"/>
          <w:szCs w:val="24"/>
        </w:rPr>
        <w:t xml:space="preserve"> с инвалидностью посещает изостудию «Палитра» и </w:t>
      </w:r>
      <w:proofErr w:type="spellStart"/>
      <w:r w:rsidRPr="00157CFB">
        <w:rPr>
          <w:rFonts w:ascii="Times New Roman" w:hAnsi="Times New Roman"/>
          <w:color w:val="002060"/>
          <w:sz w:val="24"/>
          <w:szCs w:val="24"/>
        </w:rPr>
        <w:t>этностудию</w:t>
      </w:r>
      <w:proofErr w:type="spellEnd"/>
      <w:r w:rsidRPr="00157CFB">
        <w:rPr>
          <w:rFonts w:ascii="Times New Roman" w:hAnsi="Times New Roman"/>
          <w:color w:val="002060"/>
          <w:sz w:val="24"/>
          <w:szCs w:val="24"/>
        </w:rPr>
        <w:t xml:space="preserve"> «Ай-</w:t>
      </w:r>
      <w:proofErr w:type="spellStart"/>
      <w:r w:rsidRPr="00157CFB">
        <w:rPr>
          <w:rFonts w:ascii="Times New Roman" w:hAnsi="Times New Roman"/>
          <w:color w:val="002060"/>
          <w:sz w:val="24"/>
          <w:szCs w:val="24"/>
        </w:rPr>
        <w:t>сулустар</w:t>
      </w:r>
      <w:proofErr w:type="spellEnd"/>
      <w:r w:rsidRPr="00157CFB">
        <w:rPr>
          <w:rFonts w:ascii="Times New Roman" w:hAnsi="Times New Roman"/>
          <w:color w:val="002060"/>
          <w:sz w:val="24"/>
          <w:szCs w:val="24"/>
        </w:rPr>
        <w:t xml:space="preserve">». </w:t>
      </w:r>
    </w:p>
    <w:p w:rsidR="00157CFB" w:rsidRPr="00157CFB" w:rsidRDefault="00157CFB" w:rsidP="00157CFB">
      <w:pPr>
        <w:spacing w:after="0" w:line="240" w:lineRule="auto"/>
        <w:ind w:firstLine="426"/>
        <w:jc w:val="both"/>
        <w:rPr>
          <w:rFonts w:ascii="Times New Roman" w:hAnsi="Times New Roman"/>
          <w:color w:val="002060"/>
          <w:sz w:val="24"/>
          <w:szCs w:val="24"/>
        </w:rPr>
      </w:pPr>
      <w:r w:rsidRPr="00157CFB">
        <w:rPr>
          <w:rFonts w:ascii="Times New Roman" w:hAnsi="Times New Roman"/>
          <w:color w:val="002060"/>
          <w:sz w:val="24"/>
          <w:szCs w:val="24"/>
        </w:rPr>
        <w:t xml:space="preserve">Исходя из опыта работы Детского (подросткового) Центра можно с уверенностью говорить, что только совместная деятельность всех участников образовательного процесса помогает добиться оптимальных результатов в деле воспитания детей и приводит к расширению поля позитивного общения в семье и воспитательного пространства учреждения. </w:t>
      </w:r>
    </w:p>
    <w:p w:rsidR="00157CFB" w:rsidRPr="00157CFB" w:rsidRDefault="00157CFB" w:rsidP="00157CFB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highlight w:val="yellow"/>
          <w:lang w:eastAsia="ru-RU"/>
        </w:rPr>
      </w:pPr>
    </w:p>
    <w:p w:rsidR="00157CFB" w:rsidRPr="00157CFB" w:rsidRDefault="00157CFB" w:rsidP="00157CFB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157CF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Организация воспитательной работы:</w:t>
      </w:r>
    </w:p>
    <w:p w:rsidR="00157CFB" w:rsidRPr="00157CFB" w:rsidRDefault="00157CFB" w:rsidP="00157CFB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157CFB">
        <w:rPr>
          <w:rFonts w:ascii="Times New Roman" w:hAnsi="Times New Roman" w:cs="Times New Roman"/>
          <w:color w:val="002060"/>
          <w:sz w:val="24"/>
          <w:szCs w:val="24"/>
        </w:rPr>
        <w:t>Организация и проведение различных праздников, конкурсов, фестивалей, акций и т.д. создают уникальные возможности для развития нравственности детей, их умения жить вместе. М</w:t>
      </w:r>
      <w:r w:rsidRPr="00157CFB">
        <w:rPr>
          <w:rFonts w:ascii="Times New Roman" w:eastAsia="Times New Roman" w:hAnsi="Times New Roman" w:cs="Times New Roman"/>
          <w:color w:val="002060"/>
          <w:sz w:val="24"/>
          <w:szCs w:val="24"/>
        </w:rPr>
        <w:t>ероприятия позволяют ребенку в полной мере проявить свои творческие способности, свои навыки и умения, талант, помогают ему выразить свои эмоции, пробуждают интерес к творчеству, обогащают его новыми впечатлениями, развивают художественный вкус. В мероприятиях происходит самореализация, самовыражение и самоутверждение детей и подростков.</w:t>
      </w:r>
    </w:p>
    <w:p w:rsidR="00157CFB" w:rsidRPr="00157CFB" w:rsidRDefault="00157CFB" w:rsidP="00157CFB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157CFB">
        <w:rPr>
          <w:rFonts w:ascii="Times New Roman" w:hAnsi="Times New Roman"/>
          <w:color w:val="002060"/>
          <w:sz w:val="24"/>
          <w:szCs w:val="24"/>
          <w:lang w:val="sah-RU"/>
        </w:rPr>
        <w:t>Социальные проекты и программы МБОУ ДО “Детского (подросткового) Центра” городского округа “город Якутск” – это реальное воплощение в жизнь мероприятий Года труда и Года добра в направлении «Будущее Якутска»,  года дополнительного образования и года молодежи в Республике Саха (Якутия).</w:t>
      </w:r>
    </w:p>
    <w:p w:rsidR="00157CFB" w:rsidRPr="00157CFB" w:rsidRDefault="00157CFB" w:rsidP="00157CF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157CFB">
        <w:rPr>
          <w:rFonts w:ascii="Times New Roman" w:hAnsi="Times New Roman" w:cs="Times New Roman"/>
          <w:b/>
          <w:i/>
          <w:color w:val="002060"/>
          <w:sz w:val="24"/>
          <w:szCs w:val="24"/>
        </w:rPr>
        <w:t>Социально-значимый проект «Лига Здоровья»:</w:t>
      </w:r>
    </w:p>
    <w:p w:rsidR="00157CFB" w:rsidRPr="00157CFB" w:rsidRDefault="00157CFB" w:rsidP="00157CF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157CFB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включает в себя разноплановую деятельность (занятия и мероприятия), объединяет различные направления по первичной профилактике ПАВ среди несовершеннолетних: информационно - просветительское, </w:t>
      </w:r>
      <w:proofErr w:type="spellStart"/>
      <w:r w:rsidRPr="00157CFB">
        <w:rPr>
          <w:rFonts w:ascii="Times New Roman" w:hAnsi="Times New Roman" w:cs="Times New Roman"/>
          <w:bCs/>
          <w:color w:val="002060"/>
          <w:sz w:val="24"/>
          <w:szCs w:val="24"/>
        </w:rPr>
        <w:t>агитационно</w:t>
      </w:r>
      <w:proofErr w:type="spellEnd"/>
      <w:r w:rsidRPr="00157CFB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– пропагандистское,</w:t>
      </w:r>
      <w:r w:rsidRPr="00157CF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157CFB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спортивно-оздоровительное, работа с семьей.  </w:t>
      </w:r>
    </w:p>
    <w:p w:rsidR="00157CFB" w:rsidRPr="00157CFB" w:rsidRDefault="00157CFB" w:rsidP="00157CFB">
      <w:pPr>
        <w:spacing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57CFB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Проводятся </w:t>
      </w:r>
      <w:proofErr w:type="spellStart"/>
      <w:r w:rsidRPr="00157CFB">
        <w:rPr>
          <w:rFonts w:ascii="Times New Roman" w:hAnsi="Times New Roman" w:cs="Times New Roman"/>
          <w:color w:val="002060"/>
          <w:sz w:val="24"/>
          <w:szCs w:val="24"/>
        </w:rPr>
        <w:t>здоровьесберегающие</w:t>
      </w:r>
      <w:proofErr w:type="spellEnd"/>
      <w:r w:rsidRPr="00157CFB">
        <w:rPr>
          <w:rFonts w:ascii="Times New Roman" w:hAnsi="Times New Roman" w:cs="Times New Roman"/>
          <w:color w:val="002060"/>
          <w:sz w:val="24"/>
          <w:szCs w:val="24"/>
        </w:rPr>
        <w:t xml:space="preserve"> мероприятия: конкурсы, фестивали, конференции и др. В ежегодной городской акции «Здоровый человек - здоровое будущее» принимает участие до 30 учреждений и общественных организаций и около 1000 детей и взрослых. Разработка и проведение различных профилактических мероприятий способствуют формированию у детей и молодежи здорового стиля жизни, навыков противодействия негативной среде.</w:t>
      </w:r>
    </w:p>
    <w:p w:rsidR="00157CFB" w:rsidRPr="00157CFB" w:rsidRDefault="00157CFB" w:rsidP="00157C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57CFB">
        <w:rPr>
          <w:rFonts w:ascii="Times New Roman" w:hAnsi="Times New Roman" w:cs="Times New Roman"/>
          <w:color w:val="002060"/>
          <w:sz w:val="24"/>
          <w:szCs w:val="24"/>
        </w:rPr>
        <w:t xml:space="preserve">С целью </w:t>
      </w:r>
      <w:r w:rsidRPr="00157CFB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совершенствования форм и методов работы по патриотическому воспитанию детей и подростков,</w:t>
      </w:r>
      <w:r w:rsidRPr="00157CFB">
        <w:rPr>
          <w:rFonts w:ascii="Times New Roman" w:hAnsi="Times New Roman" w:cs="Times New Roman"/>
          <w:color w:val="002060"/>
          <w:sz w:val="24"/>
          <w:szCs w:val="24"/>
        </w:rPr>
        <w:t xml:space="preserve"> Детским (подростковым) центром </w:t>
      </w:r>
      <w:proofErr w:type="spellStart"/>
      <w:r w:rsidRPr="00157CFB">
        <w:rPr>
          <w:rFonts w:ascii="Times New Roman" w:hAnsi="Times New Roman" w:cs="Times New Roman"/>
          <w:color w:val="002060"/>
          <w:sz w:val="24"/>
          <w:szCs w:val="24"/>
        </w:rPr>
        <w:t>г.Якутска</w:t>
      </w:r>
      <w:proofErr w:type="spellEnd"/>
      <w:r w:rsidRPr="00157CFB">
        <w:rPr>
          <w:rFonts w:ascii="Times New Roman" w:hAnsi="Times New Roman" w:cs="Times New Roman"/>
          <w:color w:val="002060"/>
          <w:sz w:val="24"/>
          <w:szCs w:val="24"/>
        </w:rPr>
        <w:t>, проводится систематическая и целенаправленная работа по формированию личности ребенка через мир положительных эмоций, через обязательное приобщение к культуре. Главная цель воспитательной работы: воспитание социально-ориентированной, творческой личности с высоким уровнем духовно-нравственной культуры.</w:t>
      </w:r>
    </w:p>
    <w:p w:rsidR="00157CFB" w:rsidRPr="00157CFB" w:rsidRDefault="00157CFB" w:rsidP="00157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57CFB">
        <w:rPr>
          <w:rFonts w:ascii="Times New Roman" w:hAnsi="Times New Roman" w:cs="Times New Roman"/>
          <w:color w:val="002060"/>
          <w:sz w:val="24"/>
          <w:szCs w:val="24"/>
        </w:rPr>
        <w:t>Достижение цели предполагает решение следующих задач:</w:t>
      </w:r>
    </w:p>
    <w:p w:rsidR="00157CFB" w:rsidRPr="00157CFB" w:rsidRDefault="00157CFB" w:rsidP="00157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57CFB">
        <w:rPr>
          <w:rFonts w:ascii="Times New Roman" w:hAnsi="Times New Roman" w:cs="Times New Roman"/>
          <w:color w:val="002060"/>
          <w:sz w:val="24"/>
          <w:szCs w:val="24"/>
        </w:rPr>
        <w:t>1. Через изучение истории и культуры – способствовать формированию чувства любви к малой Родине, уважительного отношения к национальным традициям своего народа и народов других стран.</w:t>
      </w:r>
    </w:p>
    <w:p w:rsidR="00157CFB" w:rsidRPr="00157CFB" w:rsidRDefault="00157CFB" w:rsidP="00157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57CFB">
        <w:rPr>
          <w:rFonts w:ascii="Times New Roman" w:hAnsi="Times New Roman" w:cs="Times New Roman"/>
          <w:color w:val="002060"/>
          <w:sz w:val="24"/>
          <w:szCs w:val="24"/>
        </w:rPr>
        <w:t xml:space="preserve">2. Через изучение героического прошлого своей страны – воспитывать уважение к военной истории, стремление к сохранению и приумножению воинских традиций. </w:t>
      </w:r>
    </w:p>
    <w:p w:rsidR="00157CFB" w:rsidRPr="00157CFB" w:rsidRDefault="00157CFB" w:rsidP="00157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57CFB">
        <w:rPr>
          <w:rFonts w:ascii="Times New Roman" w:hAnsi="Times New Roman" w:cs="Times New Roman"/>
          <w:color w:val="002060"/>
          <w:sz w:val="24"/>
          <w:szCs w:val="24"/>
        </w:rPr>
        <w:t xml:space="preserve">3. Через систему мероприятий – способствовать формированию нравственных качеств молодёжи: гражданственности, ответственности, достоинства, милосердия, искренности. </w:t>
      </w:r>
    </w:p>
    <w:p w:rsidR="00157CFB" w:rsidRPr="00157CFB" w:rsidRDefault="00157CFB" w:rsidP="00157CFB">
      <w:pPr>
        <w:pStyle w:val="ae"/>
        <w:ind w:left="0" w:right="-1" w:firstLine="567"/>
        <w:rPr>
          <w:rFonts w:eastAsia="Calibri"/>
          <w:color w:val="002060"/>
          <w:sz w:val="24"/>
          <w:lang w:eastAsia="en-US"/>
        </w:rPr>
      </w:pPr>
      <w:r w:rsidRPr="00157CFB">
        <w:rPr>
          <w:rFonts w:eastAsia="Calibri"/>
          <w:color w:val="002060"/>
          <w:sz w:val="24"/>
          <w:lang w:eastAsia="en-US"/>
        </w:rPr>
        <w:t xml:space="preserve">Особую роль в учебно-воспитательной деятельности Детского Центра имеет гражданско-патриотическое воспитание. Успешно работают военно-патриотический клуб «Городской патруль». Ежегодно проводятся, выставки детского творчества, фестивали «Летний позитив», «Зимний позитив», военно-спортивная игра «Таежный герой». </w:t>
      </w:r>
    </w:p>
    <w:p w:rsidR="00157CFB" w:rsidRPr="00157CFB" w:rsidRDefault="00157CFB" w:rsidP="00157CFB">
      <w:pPr>
        <w:spacing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57CFB">
        <w:rPr>
          <w:rFonts w:ascii="Times New Roman" w:hAnsi="Times New Roman" w:cs="Times New Roman"/>
          <w:color w:val="002060"/>
          <w:sz w:val="24"/>
          <w:szCs w:val="24"/>
        </w:rPr>
        <w:t>Помимо основных плановых и стандартных мероприятий, реализуются мероприятия с применением новых форм и технологий.</w:t>
      </w:r>
    </w:p>
    <w:p w:rsidR="00157CFB" w:rsidRPr="00157CFB" w:rsidRDefault="00157CFB" w:rsidP="00157C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57CFB">
        <w:rPr>
          <w:rFonts w:ascii="Times New Roman" w:hAnsi="Times New Roman" w:cs="Times New Roman"/>
          <w:color w:val="002060"/>
          <w:sz w:val="24"/>
          <w:szCs w:val="24"/>
        </w:rPr>
        <w:t xml:space="preserve">При Детском (подростковом) Центре совместно с </w:t>
      </w:r>
      <w:proofErr w:type="spellStart"/>
      <w:r w:rsidRPr="00157CFB">
        <w:rPr>
          <w:rFonts w:ascii="Times New Roman" w:hAnsi="Times New Roman" w:cs="Times New Roman"/>
          <w:color w:val="002060"/>
          <w:sz w:val="24"/>
          <w:szCs w:val="24"/>
        </w:rPr>
        <w:t>КДНиЗП</w:t>
      </w:r>
      <w:proofErr w:type="spellEnd"/>
      <w:r w:rsidRPr="00157CFB">
        <w:rPr>
          <w:rFonts w:ascii="Times New Roman" w:hAnsi="Times New Roman" w:cs="Times New Roman"/>
          <w:color w:val="002060"/>
          <w:sz w:val="24"/>
          <w:szCs w:val="24"/>
        </w:rPr>
        <w:t xml:space="preserve"> ОА </w:t>
      </w:r>
      <w:proofErr w:type="spellStart"/>
      <w:r w:rsidRPr="00157CFB">
        <w:rPr>
          <w:rFonts w:ascii="Times New Roman" w:hAnsi="Times New Roman" w:cs="Times New Roman"/>
          <w:color w:val="002060"/>
          <w:sz w:val="24"/>
          <w:szCs w:val="24"/>
        </w:rPr>
        <w:t>г.Якутска</w:t>
      </w:r>
      <w:proofErr w:type="spellEnd"/>
      <w:r w:rsidRPr="00157CFB">
        <w:rPr>
          <w:rFonts w:ascii="Times New Roman" w:hAnsi="Times New Roman" w:cs="Times New Roman"/>
          <w:color w:val="002060"/>
          <w:sz w:val="24"/>
          <w:szCs w:val="24"/>
        </w:rPr>
        <w:t xml:space="preserve">, инспекторами по делам несовершеннолетних, социальными педагогами школ, специалистами административных округов и пригородов  при постоянной связи с семьей, действует </w:t>
      </w:r>
      <w:r w:rsidRPr="00157CFB">
        <w:rPr>
          <w:rFonts w:ascii="Times New Roman" w:hAnsi="Times New Roman" w:cs="Times New Roman"/>
          <w:b/>
          <w:color w:val="002060"/>
          <w:sz w:val="24"/>
          <w:szCs w:val="24"/>
        </w:rPr>
        <w:t>проект «Трамплин»,</w:t>
      </w:r>
      <w:r w:rsidRPr="00157CFB">
        <w:rPr>
          <w:rFonts w:ascii="Times New Roman" w:hAnsi="Times New Roman" w:cs="Times New Roman"/>
          <w:color w:val="002060"/>
          <w:sz w:val="24"/>
          <w:szCs w:val="24"/>
        </w:rPr>
        <w:t xml:space="preserve">  суть которого заключается в создании условий  и поддержки со стороны социума в формировании самостоятельного желания подростков включиться в социально-положительную жизнедеятельность, отказаться от </w:t>
      </w:r>
      <w:proofErr w:type="spellStart"/>
      <w:r w:rsidRPr="00157CFB">
        <w:rPr>
          <w:rFonts w:ascii="Times New Roman" w:hAnsi="Times New Roman" w:cs="Times New Roman"/>
          <w:color w:val="002060"/>
          <w:sz w:val="24"/>
          <w:szCs w:val="24"/>
        </w:rPr>
        <w:t>дезадаптивных</w:t>
      </w:r>
      <w:proofErr w:type="spellEnd"/>
      <w:r w:rsidRPr="00157CFB">
        <w:rPr>
          <w:rFonts w:ascii="Times New Roman" w:hAnsi="Times New Roman" w:cs="Times New Roman"/>
          <w:color w:val="002060"/>
          <w:sz w:val="24"/>
          <w:szCs w:val="24"/>
        </w:rPr>
        <w:t xml:space="preserve"> форм в своей жизни через позитивную досуговую деятельность.</w:t>
      </w:r>
    </w:p>
    <w:p w:rsidR="00157CFB" w:rsidRPr="00157CFB" w:rsidRDefault="00157CFB" w:rsidP="00157CF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57CFB">
        <w:rPr>
          <w:rFonts w:ascii="Times New Roman" w:hAnsi="Times New Roman" w:cs="Times New Roman"/>
          <w:color w:val="002060"/>
          <w:sz w:val="24"/>
          <w:szCs w:val="24"/>
        </w:rPr>
        <w:t xml:space="preserve">          В рамках проекта «Трамплин» ежегодно проводится фестиваль «Летний позитив» среди дворовых команд. Состав команд формируют отделы полиции и административные округа из числа детей, находящихся в трудной жизненной ситуации. Самые долгожданные и любимые соревнования этого фестиваля - это «Игры предков», соревнования по мини- футболу и военно-спортивная игра на местности «Таежный герой».</w:t>
      </w:r>
    </w:p>
    <w:p w:rsidR="00157CFB" w:rsidRPr="00157CFB" w:rsidRDefault="00157CFB" w:rsidP="00157CFB">
      <w:pPr>
        <w:pStyle w:val="ae"/>
        <w:ind w:left="0" w:right="-1" w:firstLine="426"/>
        <w:rPr>
          <w:color w:val="002060"/>
          <w:sz w:val="24"/>
        </w:rPr>
      </w:pPr>
      <w:r w:rsidRPr="00157CFB">
        <w:rPr>
          <w:color w:val="002060"/>
          <w:sz w:val="24"/>
        </w:rPr>
        <w:t xml:space="preserve">С целью поддержки талантливой молодежи учреждены именные знаки Д(П)Ц </w:t>
      </w:r>
      <w:r w:rsidRPr="00157CFB">
        <w:rPr>
          <w:b/>
          <w:i/>
          <w:color w:val="002060"/>
          <w:sz w:val="24"/>
        </w:rPr>
        <w:t>«За достигнутые творческие успехи», «Гордость Центра»</w:t>
      </w:r>
      <w:r w:rsidRPr="00157CFB">
        <w:rPr>
          <w:color w:val="002060"/>
          <w:sz w:val="24"/>
        </w:rPr>
        <w:t>, которые вручаются воспитанникам по окончании учебного года. Учащиеся имеющие высокие результаты и учащиеся с активной жизненной позицией отмечаются Грамотами, Почетными Грамотами, родители – Благодарственными письмами.</w:t>
      </w:r>
    </w:p>
    <w:p w:rsidR="00157CFB" w:rsidRPr="00157CFB" w:rsidRDefault="00157CFB" w:rsidP="00157CFB">
      <w:pPr>
        <w:pStyle w:val="ae"/>
        <w:ind w:left="0" w:right="-1" w:firstLine="567"/>
        <w:rPr>
          <w:color w:val="002060"/>
          <w:sz w:val="24"/>
        </w:rPr>
      </w:pPr>
      <w:r w:rsidRPr="00157CFB">
        <w:rPr>
          <w:color w:val="002060"/>
          <w:sz w:val="24"/>
        </w:rPr>
        <w:t xml:space="preserve">Удостоена стипендией Главы Республики Саха (Якутия): Дементьев Дмитрий п/к «Лайнер», Томская </w:t>
      </w:r>
      <w:proofErr w:type="spellStart"/>
      <w:r w:rsidRPr="00157CFB">
        <w:rPr>
          <w:color w:val="002060"/>
          <w:sz w:val="24"/>
        </w:rPr>
        <w:t>Саина</w:t>
      </w:r>
      <w:proofErr w:type="spellEnd"/>
      <w:r w:rsidRPr="00157CFB">
        <w:rPr>
          <w:color w:val="002060"/>
          <w:sz w:val="24"/>
        </w:rPr>
        <w:t xml:space="preserve"> фольклорный ансамбль «</w:t>
      </w:r>
      <w:proofErr w:type="spellStart"/>
      <w:r w:rsidRPr="00157CFB">
        <w:rPr>
          <w:color w:val="002060"/>
          <w:sz w:val="24"/>
        </w:rPr>
        <w:t>Одун</w:t>
      </w:r>
      <w:proofErr w:type="spellEnd"/>
      <w:r w:rsidRPr="00157CFB">
        <w:rPr>
          <w:color w:val="002060"/>
          <w:sz w:val="24"/>
        </w:rPr>
        <w:t>»</w:t>
      </w:r>
    </w:p>
    <w:p w:rsidR="00157CFB" w:rsidRPr="00157CFB" w:rsidRDefault="00157CFB" w:rsidP="00157CFB">
      <w:pPr>
        <w:pStyle w:val="ae"/>
        <w:ind w:left="0" w:right="-1" w:firstLine="567"/>
        <w:rPr>
          <w:color w:val="002060"/>
          <w:sz w:val="24"/>
        </w:rPr>
      </w:pPr>
      <w:r w:rsidRPr="00157CFB">
        <w:rPr>
          <w:color w:val="002060"/>
          <w:sz w:val="24"/>
        </w:rPr>
        <w:t>Удостоена стипендией Главы городского округа «город Якутск»: Крюкова Александра.</w:t>
      </w:r>
    </w:p>
    <w:p w:rsidR="00157CFB" w:rsidRPr="00157CFB" w:rsidRDefault="00157CFB" w:rsidP="00157CFB">
      <w:pPr>
        <w:pStyle w:val="ae"/>
        <w:ind w:left="0" w:right="-1" w:firstLine="567"/>
        <w:rPr>
          <w:color w:val="002060"/>
          <w:sz w:val="24"/>
        </w:rPr>
      </w:pPr>
    </w:p>
    <w:p w:rsidR="00157CFB" w:rsidRPr="00157CFB" w:rsidRDefault="00157CFB" w:rsidP="00AC1AB3">
      <w:pPr>
        <w:pStyle w:val="ae"/>
        <w:ind w:left="0" w:right="-1" w:firstLine="426"/>
        <w:rPr>
          <w:b/>
          <w:color w:val="002060"/>
          <w:sz w:val="24"/>
        </w:rPr>
      </w:pPr>
      <w:r w:rsidRPr="00157CFB">
        <w:rPr>
          <w:b/>
          <w:color w:val="002060"/>
          <w:sz w:val="24"/>
        </w:rPr>
        <w:t>Инновационная деятельность, реализация новых проектов, сетевое взаимодействие</w:t>
      </w:r>
    </w:p>
    <w:p w:rsidR="00157CFB" w:rsidRPr="00157CFB" w:rsidRDefault="00157CFB" w:rsidP="00157CFB">
      <w:pPr>
        <w:pStyle w:val="ae"/>
        <w:ind w:left="0" w:right="-1" w:firstLine="567"/>
        <w:jc w:val="center"/>
        <w:rPr>
          <w:color w:val="002060"/>
          <w:sz w:val="24"/>
          <w:u w:val="single"/>
        </w:rPr>
      </w:pPr>
    </w:p>
    <w:p w:rsidR="00157CFB" w:rsidRPr="00157CFB" w:rsidRDefault="00157CFB" w:rsidP="00157C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57CFB">
        <w:rPr>
          <w:rFonts w:ascii="Times New Roman" w:hAnsi="Times New Roman" w:cs="Times New Roman"/>
          <w:color w:val="002060"/>
          <w:sz w:val="24"/>
          <w:szCs w:val="24"/>
        </w:rPr>
        <w:t>Детским (подростковым) Центром накоплен определенный опыт межведомственного и сетевого взаимодействия, который представлен совместными творческими и социальными проектами с учетом интересов, потребностей детей, молодежи, взрослого поколения.</w:t>
      </w:r>
    </w:p>
    <w:p w:rsidR="00157CFB" w:rsidRPr="00157CFB" w:rsidRDefault="00157CFB" w:rsidP="00157CF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57CFB">
        <w:rPr>
          <w:rFonts w:ascii="Times New Roman" w:hAnsi="Times New Roman" w:cs="Times New Roman"/>
          <w:color w:val="002060"/>
          <w:sz w:val="24"/>
          <w:szCs w:val="24"/>
        </w:rPr>
        <w:lastRenderedPageBreak/>
        <w:t>На данный момент заключены 27 договоров о сотрудничестве и партнерстве. В том числе с общественными организациями: Общественной организацией Совета ветеранов ММУ МВД России «Якутское», Республиканской общественной некоммерческой организацией по поддержке детей с особенностями развития «Дети Солнечного Мира», Благотворительным фондом социальной поддержки и защиты граждан «Дерево жизни», Международным детским фондом «Дети – Саха–Азия», Благотворительным фондом «</w:t>
      </w:r>
      <w:proofErr w:type="spellStart"/>
      <w:r w:rsidRPr="00157CFB">
        <w:rPr>
          <w:rFonts w:ascii="Times New Roman" w:hAnsi="Times New Roman" w:cs="Times New Roman"/>
          <w:color w:val="002060"/>
          <w:sz w:val="24"/>
          <w:szCs w:val="24"/>
        </w:rPr>
        <w:t>Харысхал</w:t>
      </w:r>
      <w:proofErr w:type="spellEnd"/>
      <w:r w:rsidRPr="00157CFB">
        <w:rPr>
          <w:rFonts w:ascii="Times New Roman" w:hAnsi="Times New Roman" w:cs="Times New Roman"/>
          <w:color w:val="002060"/>
          <w:sz w:val="24"/>
          <w:szCs w:val="24"/>
        </w:rPr>
        <w:t xml:space="preserve">», «Общественной организацией “Якутская городская организация Всероссийского общества инвалидов”, Автономной некоммерческой организацией “Особый ребенок», советом ветеранов </w:t>
      </w:r>
      <w:proofErr w:type="spellStart"/>
      <w:r w:rsidRPr="00157CFB">
        <w:rPr>
          <w:rFonts w:ascii="Times New Roman" w:hAnsi="Times New Roman" w:cs="Times New Roman"/>
          <w:color w:val="002060"/>
          <w:sz w:val="24"/>
          <w:szCs w:val="24"/>
        </w:rPr>
        <w:t>Сайсарского</w:t>
      </w:r>
      <w:proofErr w:type="spellEnd"/>
      <w:r w:rsidRPr="00157CFB">
        <w:rPr>
          <w:rFonts w:ascii="Times New Roman" w:hAnsi="Times New Roman" w:cs="Times New Roman"/>
          <w:color w:val="002060"/>
          <w:sz w:val="24"/>
          <w:szCs w:val="24"/>
        </w:rPr>
        <w:t xml:space="preserve"> округа, Советом женщин Центрального округа и др.</w:t>
      </w:r>
    </w:p>
    <w:p w:rsidR="00157CFB" w:rsidRPr="00157CFB" w:rsidRDefault="00157CFB" w:rsidP="00157CF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57CFB">
        <w:rPr>
          <w:rFonts w:ascii="Times New Roman" w:hAnsi="Times New Roman" w:cs="Times New Roman"/>
          <w:color w:val="002060"/>
          <w:sz w:val="24"/>
          <w:szCs w:val="24"/>
        </w:rPr>
        <w:t>Взаимодействие социальных партнеров способствует успешной реализации проектов, программ и мероприятий.</w:t>
      </w:r>
    </w:p>
    <w:p w:rsidR="00157CFB" w:rsidRPr="00157CFB" w:rsidRDefault="00157CFB" w:rsidP="00157CFB">
      <w:pPr>
        <w:pStyle w:val="aa"/>
        <w:ind w:firstLine="567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157CFB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Благодаря тесному сотрудничеству и взаимодействию с социальными партнерами: МВД России по РС(Я), Управление по работе с личным составом МВД России по РС(Я), Межмуниципальное управление МВД России «Якутское», Комиссией по делам несовершеннолетних и защите их прав, административных округов, совета ветеранов, образовательных учреждений г. Якутска, реализованы массовые мероприятия, нацеленные на </w:t>
      </w:r>
      <w:proofErr w:type="spellStart"/>
      <w:r w:rsidRPr="00157CFB">
        <w:rPr>
          <w:rFonts w:ascii="Times New Roman" w:eastAsia="Calibri" w:hAnsi="Times New Roman" w:cs="Times New Roman"/>
          <w:color w:val="002060"/>
          <w:sz w:val="24"/>
          <w:szCs w:val="24"/>
        </w:rPr>
        <w:t>гражданско</w:t>
      </w:r>
      <w:proofErr w:type="spellEnd"/>
      <w:r w:rsidRPr="00157CFB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– патриотическое воспитание, такие как «Таежный герой», «Летний позитив» и др.</w:t>
      </w:r>
    </w:p>
    <w:p w:rsidR="00157CFB" w:rsidRPr="00157CFB" w:rsidRDefault="00157CFB" w:rsidP="00157CFB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57CFB">
        <w:rPr>
          <w:rFonts w:ascii="Times New Roman" w:hAnsi="Times New Roman"/>
          <w:color w:val="002060"/>
          <w:sz w:val="24"/>
          <w:szCs w:val="24"/>
        </w:rPr>
        <w:t xml:space="preserve">Детский подростковый центр решая проблему профессионального самоопределения личности стал инициатором создания городского сетевого проекта «Центр профессиональных проб </w:t>
      </w:r>
      <w:r w:rsidRPr="00157CFB">
        <w:rPr>
          <w:rFonts w:ascii="Times New Roman" w:hAnsi="Times New Roman"/>
          <w:b/>
          <w:color w:val="002060"/>
          <w:sz w:val="24"/>
          <w:szCs w:val="24"/>
        </w:rPr>
        <w:t>«Выбор. Проф. Якутск»,</w:t>
      </w:r>
      <w:r w:rsidRPr="00157CFB">
        <w:rPr>
          <w:rFonts w:ascii="Times New Roman" w:hAnsi="Times New Roman"/>
          <w:color w:val="002060"/>
          <w:sz w:val="24"/>
          <w:szCs w:val="24"/>
        </w:rPr>
        <w:t xml:space="preserve"> который нацелен на формирование у обучающихся представления о требованиях современного общества к выпускникам учреждений общего и профессионального образования. Приобретение практического опыта, соответствующего интересам, склонностям личности обучающихся и профилю дальнейшего обучения с учетом возникающих кадровых потребностей в регионе. </w:t>
      </w:r>
    </w:p>
    <w:p w:rsidR="00157CFB" w:rsidRPr="00157CFB" w:rsidRDefault="00157CFB" w:rsidP="00157CFB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57CFB">
        <w:rPr>
          <w:rFonts w:ascii="Times New Roman" w:hAnsi="Times New Roman" w:cs="Times New Roman"/>
          <w:color w:val="002060"/>
          <w:sz w:val="24"/>
          <w:szCs w:val="24"/>
        </w:rPr>
        <w:t>Для воплощения целей и задач было расширено пространство межведомственного взаимодействия. Социальными партнерами проекта являются:</w:t>
      </w:r>
    </w:p>
    <w:p w:rsidR="00157CFB" w:rsidRPr="00157CFB" w:rsidRDefault="00157CFB" w:rsidP="00157CFB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57CFB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СВФУ им. М.К. </w:t>
      </w:r>
      <w:proofErr w:type="spellStart"/>
      <w:r w:rsidRPr="00157CFB">
        <w:rPr>
          <w:rFonts w:ascii="Times New Roman" w:hAnsi="Times New Roman" w:cs="Times New Roman"/>
          <w:bCs/>
          <w:color w:val="002060"/>
          <w:sz w:val="24"/>
          <w:szCs w:val="24"/>
        </w:rPr>
        <w:t>Аммосова</w:t>
      </w:r>
      <w:proofErr w:type="spellEnd"/>
      <w:r w:rsidRPr="00157CFB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; </w:t>
      </w:r>
    </w:p>
    <w:p w:rsidR="00157CFB" w:rsidRPr="00157CFB" w:rsidRDefault="00157CFB" w:rsidP="00157CFB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57CFB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ФГБОУ ВО «Арктический государственный институт культуры и искусств»; </w:t>
      </w:r>
    </w:p>
    <w:p w:rsidR="00157CFB" w:rsidRPr="00157CFB" w:rsidRDefault="00157CFB" w:rsidP="00157CFB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57CFB">
        <w:rPr>
          <w:rFonts w:ascii="Times New Roman" w:hAnsi="Times New Roman" w:cs="Times New Roman"/>
          <w:bCs/>
          <w:color w:val="002060"/>
          <w:sz w:val="24"/>
          <w:szCs w:val="24"/>
        </w:rPr>
        <w:t>МВД России по РС(Я);</w:t>
      </w:r>
    </w:p>
    <w:p w:rsidR="00157CFB" w:rsidRPr="00157CFB" w:rsidRDefault="00157CFB" w:rsidP="00157CFB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57CFB">
        <w:rPr>
          <w:rFonts w:ascii="Times New Roman" w:hAnsi="Times New Roman" w:cs="Times New Roman"/>
          <w:bCs/>
          <w:color w:val="002060"/>
          <w:sz w:val="24"/>
          <w:szCs w:val="24"/>
        </w:rPr>
        <w:t>ГБПОУ РС(Я) «Якутский медицинский колледж»;</w:t>
      </w:r>
    </w:p>
    <w:p w:rsidR="00157CFB" w:rsidRPr="00157CFB" w:rsidRDefault="00157CFB" w:rsidP="00157CFB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57CFB">
        <w:rPr>
          <w:rFonts w:ascii="Times New Roman" w:hAnsi="Times New Roman" w:cs="Times New Roman"/>
          <w:bCs/>
          <w:color w:val="002060"/>
          <w:sz w:val="24"/>
          <w:szCs w:val="24"/>
        </w:rPr>
        <w:t>ГАПОУ РС(Я) «Якутский технологический техникум сервиса»;</w:t>
      </w:r>
    </w:p>
    <w:p w:rsidR="00157CFB" w:rsidRPr="00157CFB" w:rsidRDefault="00157CFB" w:rsidP="00157CFB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57CFB">
        <w:rPr>
          <w:rFonts w:ascii="Times New Roman" w:hAnsi="Times New Roman" w:cs="Times New Roman"/>
          <w:bCs/>
          <w:color w:val="002060"/>
          <w:sz w:val="24"/>
          <w:szCs w:val="24"/>
        </w:rPr>
        <w:t>ГАПОУ РС(Я) «Якутский промышленный техникум»;</w:t>
      </w:r>
    </w:p>
    <w:p w:rsidR="00157CFB" w:rsidRPr="00157CFB" w:rsidRDefault="00157CFB" w:rsidP="00157CFB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57CFB">
        <w:rPr>
          <w:rFonts w:ascii="Times New Roman" w:hAnsi="Times New Roman" w:cs="Times New Roman"/>
          <w:bCs/>
          <w:color w:val="002060"/>
          <w:sz w:val="24"/>
          <w:szCs w:val="24"/>
        </w:rPr>
        <w:t>ГБПОУ РС(Я) «Якутский коммунально-строительный техникум»;</w:t>
      </w:r>
    </w:p>
    <w:p w:rsidR="00157CFB" w:rsidRPr="00157CFB" w:rsidRDefault="00157CFB" w:rsidP="00157CFB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57CFB">
        <w:rPr>
          <w:rFonts w:ascii="Times New Roman" w:hAnsi="Times New Roman" w:cs="Times New Roman"/>
          <w:bCs/>
          <w:color w:val="002060"/>
          <w:sz w:val="24"/>
          <w:szCs w:val="24"/>
        </w:rPr>
        <w:t>Центр занятости населения г. Якутска</w:t>
      </w:r>
    </w:p>
    <w:p w:rsidR="00157CFB" w:rsidRPr="00157CFB" w:rsidRDefault="00157CFB" w:rsidP="00157CFB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57CFB">
        <w:rPr>
          <w:rFonts w:ascii="Times New Roman" w:hAnsi="Times New Roman" w:cs="Times New Roman"/>
          <w:bCs/>
          <w:color w:val="002060"/>
          <w:sz w:val="24"/>
          <w:szCs w:val="24"/>
        </w:rPr>
        <w:t>МОБУ СОШ № 9, 15, 18, 19, 31, 32</w:t>
      </w:r>
    </w:p>
    <w:p w:rsidR="00157CFB" w:rsidRPr="00157CFB" w:rsidRDefault="00157CFB" w:rsidP="00157CFB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57CFB">
        <w:rPr>
          <w:rFonts w:ascii="Times New Roman" w:hAnsi="Times New Roman" w:cs="Times New Roman"/>
          <w:color w:val="002060"/>
          <w:sz w:val="24"/>
          <w:szCs w:val="24"/>
        </w:rPr>
        <w:t>Взаимодействие различных по структуре, функциям и содержанию деятельности систем обеспечивает формирование единых для всех участников профориентации представлений о требованиях к личностным возможностям молодого человека для реализации в выбранной профессии.</w:t>
      </w:r>
    </w:p>
    <w:p w:rsidR="00157CFB" w:rsidRPr="00157CFB" w:rsidRDefault="00157CFB" w:rsidP="00157C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57CFB">
        <w:rPr>
          <w:rFonts w:ascii="Times New Roman" w:hAnsi="Times New Roman" w:cs="Times New Roman"/>
          <w:color w:val="002060"/>
          <w:sz w:val="24"/>
          <w:szCs w:val="24"/>
        </w:rPr>
        <w:t>Центр профессиональных проб «</w:t>
      </w:r>
      <w:proofErr w:type="spellStart"/>
      <w:r w:rsidRPr="00157CFB">
        <w:rPr>
          <w:rFonts w:ascii="Times New Roman" w:hAnsi="Times New Roman" w:cs="Times New Roman"/>
          <w:color w:val="002060"/>
          <w:sz w:val="24"/>
          <w:szCs w:val="24"/>
        </w:rPr>
        <w:t>Выбор.Проф.Якутск</w:t>
      </w:r>
      <w:proofErr w:type="spellEnd"/>
      <w:r w:rsidRPr="00157CFB">
        <w:rPr>
          <w:rFonts w:ascii="Times New Roman" w:hAnsi="Times New Roman" w:cs="Times New Roman"/>
          <w:color w:val="002060"/>
          <w:sz w:val="24"/>
          <w:szCs w:val="24"/>
        </w:rPr>
        <w:t>» организует работу по трем направлениям:</w:t>
      </w:r>
    </w:p>
    <w:p w:rsidR="00157CFB" w:rsidRPr="00157CFB" w:rsidRDefault="00157CFB" w:rsidP="00157CFB">
      <w:pPr>
        <w:pStyle w:val="a5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57CFB">
        <w:rPr>
          <w:rFonts w:ascii="Times New Roman" w:hAnsi="Times New Roman"/>
          <w:color w:val="002060"/>
          <w:sz w:val="24"/>
          <w:szCs w:val="24"/>
        </w:rPr>
        <w:t>Событийные мероприятия (конкурсы, праздники и т.д.)</w:t>
      </w:r>
    </w:p>
    <w:p w:rsidR="00157CFB" w:rsidRPr="00157CFB" w:rsidRDefault="00157CFB" w:rsidP="00157CFB">
      <w:pPr>
        <w:pStyle w:val="a5"/>
        <w:numPr>
          <w:ilvl w:val="0"/>
          <w:numId w:val="39"/>
        </w:numPr>
        <w:spacing w:after="120" w:line="240" w:lineRule="auto"/>
        <w:ind w:left="0"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57CFB">
        <w:rPr>
          <w:rFonts w:ascii="Times New Roman" w:hAnsi="Times New Roman"/>
          <w:color w:val="002060"/>
          <w:sz w:val="24"/>
          <w:szCs w:val="24"/>
        </w:rPr>
        <w:t xml:space="preserve">Образовательная деятельность, которая включает в себя образовательную программу «Мой выбор» и проект участников федеральной сети инновационных школ МОБУ СОШ №31и МБОУ ДО Д(П)Ц «Модуль Инжиниринг в образовательной программе основной школы» </w:t>
      </w:r>
    </w:p>
    <w:p w:rsidR="00157CFB" w:rsidRPr="00157CFB" w:rsidRDefault="00157CFB" w:rsidP="00157CFB">
      <w:pPr>
        <w:pStyle w:val="a5"/>
        <w:numPr>
          <w:ilvl w:val="0"/>
          <w:numId w:val="39"/>
        </w:numPr>
        <w:spacing w:after="120" w:line="240" w:lineRule="auto"/>
        <w:ind w:left="0"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57CFB">
        <w:rPr>
          <w:rFonts w:ascii="Times New Roman" w:hAnsi="Times New Roman"/>
          <w:color w:val="002060"/>
          <w:sz w:val="24"/>
          <w:szCs w:val="24"/>
        </w:rPr>
        <w:t xml:space="preserve">Площадка </w:t>
      </w:r>
      <w:proofErr w:type="spellStart"/>
      <w:r w:rsidRPr="00157CFB">
        <w:rPr>
          <w:rFonts w:ascii="Times New Roman" w:hAnsi="Times New Roman"/>
          <w:color w:val="002060"/>
          <w:sz w:val="24"/>
          <w:szCs w:val="24"/>
        </w:rPr>
        <w:t>Мастерпроф</w:t>
      </w:r>
      <w:proofErr w:type="spellEnd"/>
      <w:r w:rsidRPr="00157CFB">
        <w:rPr>
          <w:rFonts w:ascii="Times New Roman" w:hAnsi="Times New Roman"/>
          <w:color w:val="002060"/>
          <w:sz w:val="24"/>
          <w:szCs w:val="24"/>
        </w:rPr>
        <w:t xml:space="preserve"> (мастерские, мастер-классы носителей профессии).</w:t>
      </w:r>
    </w:p>
    <w:p w:rsidR="00AC1AB3" w:rsidRDefault="00AC1AB3" w:rsidP="00157CFB">
      <w:pPr>
        <w:pStyle w:val="a5"/>
        <w:spacing w:after="120" w:line="240" w:lineRule="auto"/>
        <w:ind w:left="567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157CFB" w:rsidRPr="00F57534" w:rsidRDefault="00F57534" w:rsidP="00157CFB">
      <w:pPr>
        <w:pStyle w:val="a5"/>
        <w:spacing w:after="120" w:line="240" w:lineRule="auto"/>
        <w:ind w:left="567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F57534">
        <w:rPr>
          <w:rFonts w:ascii="Times New Roman" w:hAnsi="Times New Roman"/>
          <w:b/>
          <w:color w:val="002060"/>
          <w:sz w:val="24"/>
          <w:szCs w:val="24"/>
        </w:rPr>
        <w:t>Материально-техническая база</w:t>
      </w:r>
    </w:p>
    <w:p w:rsidR="00830698" w:rsidRPr="00DA233B" w:rsidRDefault="00830698" w:rsidP="00830698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DA233B">
        <w:rPr>
          <w:rFonts w:ascii="Times New Roman" w:hAnsi="Times New Roman"/>
          <w:color w:val="002060"/>
          <w:sz w:val="24"/>
          <w:szCs w:val="24"/>
        </w:rPr>
        <w:lastRenderedPageBreak/>
        <w:t xml:space="preserve">В данное время на праве оперативного управления за МОБУ ДОД Д(П)Ц закреплены следующие объекты недвижимого имущества ДИЗО ОА </w:t>
      </w:r>
      <w:proofErr w:type="spellStart"/>
      <w:r w:rsidRPr="00DA233B">
        <w:rPr>
          <w:rFonts w:ascii="Times New Roman" w:hAnsi="Times New Roman"/>
          <w:color w:val="002060"/>
          <w:sz w:val="24"/>
          <w:szCs w:val="24"/>
        </w:rPr>
        <w:t>г.Якутска</w:t>
      </w:r>
      <w:proofErr w:type="spellEnd"/>
      <w:r>
        <w:rPr>
          <w:rFonts w:ascii="Times New Roman" w:hAnsi="Times New Roman"/>
          <w:color w:val="002060"/>
          <w:sz w:val="24"/>
          <w:szCs w:val="24"/>
        </w:rPr>
        <w:t xml:space="preserve"> где ведется проектная и досуговая деятельность</w:t>
      </w:r>
      <w:r w:rsidRPr="00DA233B">
        <w:rPr>
          <w:rFonts w:ascii="Times New Roman" w:hAnsi="Times New Roman"/>
          <w:color w:val="002060"/>
          <w:sz w:val="24"/>
          <w:szCs w:val="24"/>
        </w:rPr>
        <w:t>:</w:t>
      </w:r>
    </w:p>
    <w:p w:rsidR="00830698" w:rsidRPr="00DA233B" w:rsidRDefault="00830698" w:rsidP="00830698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1304"/>
        <w:gridCol w:w="1418"/>
        <w:gridCol w:w="3260"/>
      </w:tblGrid>
      <w:tr w:rsidR="00830698" w:rsidRPr="00DB4380" w:rsidTr="001E3B11">
        <w:tc>
          <w:tcPr>
            <w:tcW w:w="534" w:type="dxa"/>
            <w:shd w:val="clear" w:color="auto" w:fill="auto"/>
          </w:tcPr>
          <w:p w:rsidR="00830698" w:rsidRPr="00DB4380" w:rsidRDefault="00830698" w:rsidP="001E3B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B43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830698" w:rsidRPr="00DB4380" w:rsidRDefault="00830698" w:rsidP="001E3B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B43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Наименование помещения, адрес</w:t>
            </w:r>
          </w:p>
        </w:tc>
        <w:tc>
          <w:tcPr>
            <w:tcW w:w="1304" w:type="dxa"/>
            <w:shd w:val="clear" w:color="auto" w:fill="auto"/>
          </w:tcPr>
          <w:p w:rsidR="00830698" w:rsidRPr="00DB4380" w:rsidRDefault="00830698" w:rsidP="001E3B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B43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Год ввода</w:t>
            </w:r>
          </w:p>
        </w:tc>
        <w:tc>
          <w:tcPr>
            <w:tcW w:w="1418" w:type="dxa"/>
            <w:shd w:val="clear" w:color="auto" w:fill="auto"/>
          </w:tcPr>
          <w:p w:rsidR="00830698" w:rsidRPr="00DB4380" w:rsidRDefault="00830698" w:rsidP="001E3B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B43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Общая площадь</w:t>
            </w:r>
          </w:p>
        </w:tc>
        <w:tc>
          <w:tcPr>
            <w:tcW w:w="3260" w:type="dxa"/>
            <w:shd w:val="clear" w:color="auto" w:fill="auto"/>
          </w:tcPr>
          <w:p w:rsidR="00830698" w:rsidRPr="00DB4380" w:rsidRDefault="00830698" w:rsidP="001E3B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B438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Примечание</w:t>
            </w:r>
          </w:p>
        </w:tc>
      </w:tr>
      <w:tr w:rsidR="00830698" w:rsidRPr="00DB4380" w:rsidTr="001E3B11">
        <w:tc>
          <w:tcPr>
            <w:tcW w:w="534" w:type="dxa"/>
            <w:shd w:val="clear" w:color="auto" w:fill="auto"/>
          </w:tcPr>
          <w:p w:rsidR="00830698" w:rsidRPr="00D71DA0" w:rsidRDefault="00830698" w:rsidP="001E3B11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B4380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830698" w:rsidRPr="00DB4380" w:rsidRDefault="00830698" w:rsidP="001E3B11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B4380">
              <w:rPr>
                <w:rFonts w:ascii="Times New Roman" w:hAnsi="Times New Roman"/>
                <w:color w:val="002060"/>
                <w:sz w:val="24"/>
                <w:szCs w:val="24"/>
              </w:rPr>
              <w:t>Детский (подростковый) центр</w:t>
            </w:r>
          </w:p>
          <w:p w:rsidR="00830698" w:rsidRPr="00DB4380" w:rsidRDefault="00830698" w:rsidP="001E3B11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B4380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ул. </w:t>
            </w:r>
            <w:proofErr w:type="spellStart"/>
            <w:r w:rsidRPr="00DB4380">
              <w:rPr>
                <w:rFonts w:ascii="Times New Roman" w:hAnsi="Times New Roman"/>
                <w:color w:val="002060"/>
                <w:sz w:val="24"/>
                <w:szCs w:val="24"/>
              </w:rPr>
              <w:t>Жорницкого</w:t>
            </w:r>
            <w:proofErr w:type="spellEnd"/>
            <w:r w:rsidRPr="00DB4380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7/11а </w:t>
            </w:r>
          </w:p>
        </w:tc>
        <w:tc>
          <w:tcPr>
            <w:tcW w:w="1304" w:type="dxa"/>
            <w:shd w:val="clear" w:color="auto" w:fill="auto"/>
          </w:tcPr>
          <w:p w:rsidR="00830698" w:rsidRPr="00DB4380" w:rsidRDefault="00830698" w:rsidP="001E3B11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B4380">
              <w:rPr>
                <w:rFonts w:ascii="Times New Roman" w:hAnsi="Times New Roman"/>
                <w:color w:val="002060"/>
                <w:sz w:val="24"/>
                <w:szCs w:val="24"/>
              </w:rPr>
              <w:t>2007</w:t>
            </w:r>
          </w:p>
        </w:tc>
        <w:tc>
          <w:tcPr>
            <w:tcW w:w="1418" w:type="dxa"/>
            <w:shd w:val="clear" w:color="auto" w:fill="auto"/>
          </w:tcPr>
          <w:p w:rsidR="00830698" w:rsidRPr="00DB4380" w:rsidRDefault="00830698" w:rsidP="001E3B11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B4380">
              <w:rPr>
                <w:rFonts w:ascii="Times New Roman" w:hAnsi="Times New Roman"/>
                <w:color w:val="002060"/>
                <w:sz w:val="24"/>
                <w:szCs w:val="24"/>
              </w:rPr>
              <w:t>400, 5кв.м.</w:t>
            </w:r>
          </w:p>
        </w:tc>
        <w:tc>
          <w:tcPr>
            <w:tcW w:w="3260" w:type="dxa"/>
            <w:shd w:val="clear" w:color="auto" w:fill="auto"/>
          </w:tcPr>
          <w:p w:rsidR="00830698" w:rsidRPr="00DB4380" w:rsidRDefault="00830698" w:rsidP="001E3B11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B4380">
              <w:rPr>
                <w:rFonts w:ascii="Times New Roman" w:hAnsi="Times New Roman"/>
                <w:color w:val="002060"/>
                <w:sz w:val="24"/>
                <w:szCs w:val="24"/>
              </w:rPr>
              <w:t>Пристрой к жилому дому</w:t>
            </w:r>
          </w:p>
        </w:tc>
      </w:tr>
      <w:tr w:rsidR="00830698" w:rsidRPr="00DB4380" w:rsidTr="001E3B11">
        <w:tc>
          <w:tcPr>
            <w:tcW w:w="534" w:type="dxa"/>
            <w:shd w:val="clear" w:color="auto" w:fill="auto"/>
          </w:tcPr>
          <w:p w:rsidR="00830698" w:rsidRPr="00D71DA0" w:rsidRDefault="00830698" w:rsidP="001E3B11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830698" w:rsidRPr="00DB4380" w:rsidRDefault="00830698" w:rsidP="001E3B11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B4380">
              <w:rPr>
                <w:rFonts w:ascii="Times New Roman" w:hAnsi="Times New Roman"/>
                <w:color w:val="002060"/>
                <w:sz w:val="24"/>
                <w:szCs w:val="24"/>
              </w:rPr>
              <w:t>Детский (подростковый) центр</w:t>
            </w:r>
          </w:p>
          <w:p w:rsidR="00830698" w:rsidRPr="00DB4380" w:rsidRDefault="00830698" w:rsidP="001E3B11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B4380">
              <w:rPr>
                <w:rFonts w:ascii="Times New Roman" w:hAnsi="Times New Roman"/>
                <w:color w:val="002060"/>
                <w:sz w:val="24"/>
                <w:szCs w:val="24"/>
              </w:rPr>
              <w:t>ул. Чернышевского 8/1</w:t>
            </w:r>
          </w:p>
        </w:tc>
        <w:tc>
          <w:tcPr>
            <w:tcW w:w="1304" w:type="dxa"/>
            <w:shd w:val="clear" w:color="auto" w:fill="auto"/>
          </w:tcPr>
          <w:p w:rsidR="00830698" w:rsidRPr="00DB4380" w:rsidRDefault="00830698" w:rsidP="001E3B11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B4380">
              <w:rPr>
                <w:rFonts w:ascii="Times New Roman" w:hAnsi="Times New Roman"/>
                <w:color w:val="002060"/>
                <w:sz w:val="24"/>
                <w:szCs w:val="24"/>
              </w:rPr>
              <w:t>1974</w:t>
            </w:r>
          </w:p>
        </w:tc>
        <w:tc>
          <w:tcPr>
            <w:tcW w:w="1418" w:type="dxa"/>
            <w:shd w:val="clear" w:color="auto" w:fill="auto"/>
          </w:tcPr>
          <w:p w:rsidR="00830698" w:rsidRPr="00DB4380" w:rsidRDefault="00830698" w:rsidP="001E3B11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B4380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195,5 </w:t>
            </w:r>
            <w:proofErr w:type="spellStart"/>
            <w:r w:rsidRPr="00DB4380">
              <w:rPr>
                <w:rFonts w:ascii="Times New Roman" w:hAnsi="Times New Roman"/>
                <w:color w:val="002060"/>
                <w:sz w:val="24"/>
                <w:szCs w:val="24"/>
              </w:rPr>
              <w:t>кв.м</w:t>
            </w:r>
            <w:proofErr w:type="spellEnd"/>
            <w:r w:rsidRPr="00DB4380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30698" w:rsidRPr="00DB4380" w:rsidRDefault="00830698" w:rsidP="001E3B11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B4380">
              <w:rPr>
                <w:rFonts w:ascii="Times New Roman" w:hAnsi="Times New Roman"/>
                <w:color w:val="002060"/>
                <w:sz w:val="24"/>
                <w:szCs w:val="24"/>
              </w:rPr>
              <w:t>2 совмещенные квартиры на 1-м этаже 4-хэтажного жилого дома</w:t>
            </w:r>
          </w:p>
        </w:tc>
      </w:tr>
      <w:tr w:rsidR="00830698" w:rsidRPr="00DB4380" w:rsidTr="001E3B11">
        <w:tc>
          <w:tcPr>
            <w:tcW w:w="534" w:type="dxa"/>
            <w:shd w:val="clear" w:color="auto" w:fill="auto"/>
          </w:tcPr>
          <w:p w:rsidR="00830698" w:rsidRPr="00DB4380" w:rsidRDefault="00830698" w:rsidP="001E3B11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830698" w:rsidRPr="00DB4380" w:rsidRDefault="00830698" w:rsidP="001E3B11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B4380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ул. </w:t>
            </w:r>
            <w:proofErr w:type="spellStart"/>
            <w:r w:rsidRPr="00DB4380">
              <w:rPr>
                <w:rFonts w:ascii="Times New Roman" w:hAnsi="Times New Roman"/>
                <w:color w:val="002060"/>
                <w:sz w:val="24"/>
                <w:szCs w:val="24"/>
              </w:rPr>
              <w:t>К.Цеткин</w:t>
            </w:r>
            <w:proofErr w:type="spellEnd"/>
            <w:r w:rsidRPr="00DB4380">
              <w:rPr>
                <w:rFonts w:ascii="Times New Roman" w:hAnsi="Times New Roman"/>
                <w:color w:val="002060"/>
                <w:sz w:val="24"/>
                <w:szCs w:val="24"/>
              </w:rPr>
              <w:t>, 14/4</w:t>
            </w:r>
          </w:p>
        </w:tc>
        <w:tc>
          <w:tcPr>
            <w:tcW w:w="1304" w:type="dxa"/>
            <w:shd w:val="clear" w:color="auto" w:fill="auto"/>
          </w:tcPr>
          <w:p w:rsidR="00830698" w:rsidRPr="00DB4380" w:rsidRDefault="00830698" w:rsidP="001E3B11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B4380">
              <w:rPr>
                <w:rFonts w:ascii="Times New Roman" w:hAnsi="Times New Roman"/>
                <w:color w:val="002060"/>
                <w:sz w:val="24"/>
                <w:szCs w:val="24"/>
              </w:rPr>
              <w:t>1982</w:t>
            </w:r>
          </w:p>
        </w:tc>
        <w:tc>
          <w:tcPr>
            <w:tcW w:w="1418" w:type="dxa"/>
            <w:shd w:val="clear" w:color="auto" w:fill="auto"/>
          </w:tcPr>
          <w:p w:rsidR="00830698" w:rsidRPr="00DB4380" w:rsidRDefault="00830698" w:rsidP="001E3B11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B4380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707 </w:t>
            </w:r>
            <w:proofErr w:type="spellStart"/>
            <w:r w:rsidRPr="00DB4380">
              <w:rPr>
                <w:rFonts w:ascii="Times New Roman" w:hAnsi="Times New Roman"/>
                <w:color w:val="002060"/>
                <w:sz w:val="24"/>
                <w:szCs w:val="24"/>
              </w:rPr>
              <w:t>кв.м</w:t>
            </w:r>
            <w:proofErr w:type="spellEnd"/>
            <w:r w:rsidRPr="00DB4380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30698" w:rsidRPr="00DB4380" w:rsidRDefault="00830698" w:rsidP="001E3B11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B4380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Бывшее здание СОШ № 4,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в данный момент</w:t>
            </w:r>
            <w:r w:rsidRPr="00DB4380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в нем </w:t>
            </w:r>
            <w:r w:rsidRPr="00DB4380">
              <w:rPr>
                <w:rFonts w:ascii="Times New Roman" w:hAnsi="Times New Roman"/>
                <w:color w:val="002060"/>
                <w:sz w:val="24"/>
                <w:szCs w:val="24"/>
              </w:rPr>
              <w:t>базируется СОШ № 35, требуется капитальный ремонт.</w:t>
            </w:r>
          </w:p>
        </w:tc>
      </w:tr>
    </w:tbl>
    <w:p w:rsidR="00830698" w:rsidRPr="00DA233B" w:rsidRDefault="00830698" w:rsidP="00830698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830698" w:rsidRPr="00DD781C" w:rsidRDefault="00830698" w:rsidP="00830698">
      <w:pPr>
        <w:spacing w:after="0" w:line="240" w:lineRule="auto"/>
        <w:ind w:firstLine="284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830698" w:rsidRDefault="00830698" w:rsidP="00830698">
      <w:pPr>
        <w:spacing w:after="0" w:line="276" w:lineRule="auto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DA233B">
        <w:rPr>
          <w:rFonts w:ascii="Times New Roman" w:hAnsi="Times New Roman"/>
          <w:color w:val="002060"/>
          <w:sz w:val="24"/>
          <w:szCs w:val="24"/>
        </w:rPr>
        <w:t xml:space="preserve">Творческие объединения Детского (подросткового) центра ведут </w:t>
      </w:r>
      <w:r>
        <w:rPr>
          <w:rFonts w:ascii="Times New Roman" w:hAnsi="Times New Roman"/>
          <w:color w:val="002060"/>
          <w:sz w:val="24"/>
          <w:szCs w:val="24"/>
        </w:rPr>
        <w:t>образовательную деятельность</w:t>
      </w:r>
      <w:r w:rsidRPr="00DA233B">
        <w:rPr>
          <w:rFonts w:ascii="Times New Roman" w:hAnsi="Times New Roman"/>
          <w:color w:val="002060"/>
          <w:sz w:val="24"/>
          <w:szCs w:val="24"/>
        </w:rPr>
        <w:t xml:space="preserve"> на базе образовательных учреждений города Якутска и его микрорайонов: СОШ № 5, № 9, № 12, № 13, № 16, № 17, № 19 № 20, № 27, № 31, № 32, № 33,</w:t>
      </w:r>
      <w:r>
        <w:rPr>
          <w:rFonts w:ascii="Times New Roman" w:hAnsi="Times New Roman"/>
          <w:color w:val="002060"/>
          <w:sz w:val="24"/>
          <w:szCs w:val="24"/>
        </w:rPr>
        <w:t xml:space="preserve"> ГКГ,</w:t>
      </w:r>
      <w:r w:rsidRPr="00DA233B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DA233B">
        <w:rPr>
          <w:rFonts w:ascii="Times New Roman" w:hAnsi="Times New Roman"/>
          <w:color w:val="002060"/>
          <w:sz w:val="24"/>
          <w:szCs w:val="24"/>
        </w:rPr>
        <w:t>Мархинской</w:t>
      </w:r>
      <w:proofErr w:type="spellEnd"/>
      <w:r w:rsidRPr="00DA233B">
        <w:rPr>
          <w:rFonts w:ascii="Times New Roman" w:hAnsi="Times New Roman"/>
          <w:color w:val="002060"/>
          <w:sz w:val="24"/>
          <w:szCs w:val="24"/>
        </w:rPr>
        <w:t xml:space="preserve"> СОШ № 2. </w:t>
      </w:r>
    </w:p>
    <w:p w:rsidR="00830698" w:rsidRPr="00F610CD" w:rsidRDefault="00830698" w:rsidP="00830698">
      <w:pPr>
        <w:pStyle w:val="a5"/>
        <w:ind w:left="0"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F610CD">
        <w:rPr>
          <w:rFonts w:ascii="Times New Roman" w:hAnsi="Times New Roman"/>
          <w:color w:val="002060"/>
          <w:sz w:val="24"/>
          <w:szCs w:val="24"/>
        </w:rPr>
        <w:t>С целью выявления удовлетворенности образовательными услугами учреждения дополнительного образования проводится анкетирование среди родителей воспитанников «Детского (подросткового) Центра»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45"/>
        <w:gridCol w:w="5598"/>
        <w:gridCol w:w="1821"/>
        <w:gridCol w:w="1481"/>
      </w:tblGrid>
      <w:tr w:rsidR="00830698" w:rsidRPr="002B400C" w:rsidTr="001E3B11">
        <w:tc>
          <w:tcPr>
            <w:tcW w:w="445" w:type="dxa"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>№</w:t>
            </w:r>
          </w:p>
        </w:tc>
        <w:tc>
          <w:tcPr>
            <w:tcW w:w="5598" w:type="dxa"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b/>
                <w:color w:val="002060"/>
                <w:szCs w:val="24"/>
              </w:rPr>
              <w:t xml:space="preserve">Вопрос </w:t>
            </w:r>
          </w:p>
        </w:tc>
        <w:tc>
          <w:tcPr>
            <w:tcW w:w="1821" w:type="dxa"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>Варианты ответов</w:t>
            </w:r>
          </w:p>
        </w:tc>
        <w:tc>
          <w:tcPr>
            <w:tcW w:w="1481" w:type="dxa"/>
          </w:tcPr>
          <w:p w:rsidR="00830698" w:rsidRPr="002B400C" w:rsidRDefault="00830698" w:rsidP="001E3B11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>Показатель</w:t>
            </w:r>
          </w:p>
          <w:p w:rsidR="00830698" w:rsidRPr="002B400C" w:rsidRDefault="00830698" w:rsidP="001E3B11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>%</w:t>
            </w:r>
          </w:p>
        </w:tc>
      </w:tr>
      <w:tr w:rsidR="00830698" w:rsidRPr="002B400C" w:rsidTr="001E3B11">
        <w:tc>
          <w:tcPr>
            <w:tcW w:w="445" w:type="dxa"/>
            <w:vMerge w:val="restart"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>1</w:t>
            </w:r>
          </w:p>
        </w:tc>
        <w:tc>
          <w:tcPr>
            <w:tcW w:w="5598" w:type="dxa"/>
            <w:vMerge w:val="restart"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color w:val="002060"/>
                <w:szCs w:val="24"/>
              </w:rPr>
            </w:pPr>
            <w:r w:rsidRPr="002B400C">
              <w:rPr>
                <w:rFonts w:ascii="Times New Roman" w:hAnsi="Times New Roman" w:cs="Times New Roman"/>
                <w:color w:val="002060"/>
                <w:szCs w:val="24"/>
              </w:rPr>
              <w:t>Довольны ли Вы тем, что Ваш ребенок посещает детский (подростковый) Центр</w:t>
            </w:r>
          </w:p>
        </w:tc>
        <w:tc>
          <w:tcPr>
            <w:tcW w:w="1821" w:type="dxa"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>Да</w:t>
            </w:r>
          </w:p>
        </w:tc>
        <w:tc>
          <w:tcPr>
            <w:tcW w:w="1481" w:type="dxa"/>
          </w:tcPr>
          <w:p w:rsidR="00830698" w:rsidRPr="002B400C" w:rsidRDefault="00830698" w:rsidP="001E3B11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>97</w:t>
            </w:r>
          </w:p>
        </w:tc>
      </w:tr>
      <w:tr w:rsidR="00830698" w:rsidRPr="002B400C" w:rsidTr="001E3B11">
        <w:tc>
          <w:tcPr>
            <w:tcW w:w="445" w:type="dxa"/>
            <w:vMerge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</w:p>
        </w:tc>
        <w:tc>
          <w:tcPr>
            <w:tcW w:w="5598" w:type="dxa"/>
            <w:vMerge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color w:val="002060"/>
                <w:szCs w:val="24"/>
              </w:rPr>
            </w:pPr>
          </w:p>
        </w:tc>
        <w:tc>
          <w:tcPr>
            <w:tcW w:w="1821" w:type="dxa"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>Нет</w:t>
            </w:r>
          </w:p>
        </w:tc>
        <w:tc>
          <w:tcPr>
            <w:tcW w:w="1481" w:type="dxa"/>
          </w:tcPr>
          <w:p w:rsidR="00830698" w:rsidRPr="002B400C" w:rsidRDefault="00830698" w:rsidP="001E3B11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>0</w:t>
            </w:r>
          </w:p>
        </w:tc>
      </w:tr>
      <w:tr w:rsidR="00830698" w:rsidRPr="002B400C" w:rsidTr="001E3B11">
        <w:tc>
          <w:tcPr>
            <w:tcW w:w="445" w:type="dxa"/>
            <w:vMerge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</w:p>
        </w:tc>
        <w:tc>
          <w:tcPr>
            <w:tcW w:w="5598" w:type="dxa"/>
            <w:vMerge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color w:val="002060"/>
                <w:szCs w:val="24"/>
              </w:rPr>
            </w:pPr>
          </w:p>
        </w:tc>
        <w:tc>
          <w:tcPr>
            <w:tcW w:w="1821" w:type="dxa"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>Затрудняюсь с ответом</w:t>
            </w:r>
          </w:p>
        </w:tc>
        <w:tc>
          <w:tcPr>
            <w:tcW w:w="1481" w:type="dxa"/>
          </w:tcPr>
          <w:p w:rsidR="00830698" w:rsidRPr="002B400C" w:rsidRDefault="00830698" w:rsidP="001E3B11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>3</w:t>
            </w:r>
          </w:p>
        </w:tc>
      </w:tr>
      <w:tr w:rsidR="00830698" w:rsidRPr="002B400C" w:rsidTr="001E3B11">
        <w:tc>
          <w:tcPr>
            <w:tcW w:w="445" w:type="dxa"/>
            <w:vMerge w:val="restart"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>2</w:t>
            </w:r>
          </w:p>
        </w:tc>
        <w:tc>
          <w:tcPr>
            <w:tcW w:w="5598" w:type="dxa"/>
            <w:vMerge w:val="restart"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color w:val="002060"/>
                <w:szCs w:val="24"/>
              </w:rPr>
            </w:pPr>
            <w:r w:rsidRPr="002B400C">
              <w:rPr>
                <w:rFonts w:ascii="Times New Roman" w:hAnsi="Times New Roman" w:cs="Times New Roman"/>
                <w:color w:val="002060"/>
                <w:szCs w:val="24"/>
              </w:rPr>
              <w:t>Оцените уровень мотивации (желания) обучения Вашего ребенка в Д(П)Ц</w:t>
            </w:r>
          </w:p>
        </w:tc>
        <w:tc>
          <w:tcPr>
            <w:tcW w:w="1821" w:type="dxa"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>Высокий</w:t>
            </w:r>
          </w:p>
        </w:tc>
        <w:tc>
          <w:tcPr>
            <w:tcW w:w="1481" w:type="dxa"/>
          </w:tcPr>
          <w:p w:rsidR="00830698" w:rsidRPr="002B400C" w:rsidRDefault="00830698" w:rsidP="001E3B11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>59</w:t>
            </w:r>
          </w:p>
        </w:tc>
      </w:tr>
      <w:tr w:rsidR="00830698" w:rsidRPr="002B400C" w:rsidTr="001E3B11">
        <w:tc>
          <w:tcPr>
            <w:tcW w:w="445" w:type="dxa"/>
            <w:vMerge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</w:p>
        </w:tc>
        <w:tc>
          <w:tcPr>
            <w:tcW w:w="5598" w:type="dxa"/>
            <w:vMerge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color w:val="002060"/>
                <w:szCs w:val="24"/>
              </w:rPr>
            </w:pPr>
          </w:p>
        </w:tc>
        <w:tc>
          <w:tcPr>
            <w:tcW w:w="1821" w:type="dxa"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>Выше среднего</w:t>
            </w:r>
          </w:p>
        </w:tc>
        <w:tc>
          <w:tcPr>
            <w:tcW w:w="1481" w:type="dxa"/>
          </w:tcPr>
          <w:p w:rsidR="00830698" w:rsidRPr="002B400C" w:rsidRDefault="00830698" w:rsidP="001E3B11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>26</w:t>
            </w:r>
          </w:p>
        </w:tc>
      </w:tr>
      <w:tr w:rsidR="00830698" w:rsidRPr="002B400C" w:rsidTr="001E3B11">
        <w:tc>
          <w:tcPr>
            <w:tcW w:w="445" w:type="dxa"/>
            <w:vMerge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</w:p>
        </w:tc>
        <w:tc>
          <w:tcPr>
            <w:tcW w:w="5598" w:type="dxa"/>
            <w:vMerge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color w:val="002060"/>
                <w:szCs w:val="24"/>
              </w:rPr>
            </w:pPr>
          </w:p>
        </w:tc>
        <w:tc>
          <w:tcPr>
            <w:tcW w:w="1821" w:type="dxa"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>Средний</w:t>
            </w:r>
          </w:p>
        </w:tc>
        <w:tc>
          <w:tcPr>
            <w:tcW w:w="1481" w:type="dxa"/>
          </w:tcPr>
          <w:p w:rsidR="00830698" w:rsidRPr="002B400C" w:rsidRDefault="00830698" w:rsidP="001E3B11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>13</w:t>
            </w:r>
          </w:p>
        </w:tc>
      </w:tr>
      <w:tr w:rsidR="00830698" w:rsidRPr="002B400C" w:rsidTr="001E3B11">
        <w:tc>
          <w:tcPr>
            <w:tcW w:w="445" w:type="dxa"/>
            <w:vMerge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</w:p>
        </w:tc>
        <w:tc>
          <w:tcPr>
            <w:tcW w:w="5598" w:type="dxa"/>
            <w:vMerge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color w:val="002060"/>
                <w:szCs w:val="24"/>
              </w:rPr>
            </w:pPr>
          </w:p>
        </w:tc>
        <w:tc>
          <w:tcPr>
            <w:tcW w:w="1821" w:type="dxa"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>Низкий</w:t>
            </w:r>
          </w:p>
        </w:tc>
        <w:tc>
          <w:tcPr>
            <w:tcW w:w="1481" w:type="dxa"/>
          </w:tcPr>
          <w:p w:rsidR="00830698" w:rsidRPr="002B400C" w:rsidRDefault="00830698" w:rsidP="001E3B11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>2</w:t>
            </w:r>
          </w:p>
        </w:tc>
      </w:tr>
      <w:tr w:rsidR="00830698" w:rsidRPr="002B400C" w:rsidTr="001E3B11">
        <w:tc>
          <w:tcPr>
            <w:tcW w:w="445" w:type="dxa"/>
            <w:vMerge w:val="restart"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>3</w:t>
            </w:r>
          </w:p>
        </w:tc>
        <w:tc>
          <w:tcPr>
            <w:tcW w:w="5598" w:type="dxa"/>
            <w:vMerge w:val="restart"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color w:val="002060"/>
                <w:szCs w:val="24"/>
              </w:rPr>
            </w:pPr>
            <w:r w:rsidRPr="002B400C">
              <w:rPr>
                <w:rFonts w:ascii="Times New Roman" w:hAnsi="Times New Roman" w:cs="Times New Roman"/>
                <w:color w:val="002060"/>
                <w:szCs w:val="24"/>
              </w:rPr>
              <w:t>Оцените уровень умений, которые получает Ваш ребенок в Центре</w:t>
            </w:r>
          </w:p>
        </w:tc>
        <w:tc>
          <w:tcPr>
            <w:tcW w:w="1821" w:type="dxa"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>Высокий</w:t>
            </w:r>
          </w:p>
        </w:tc>
        <w:tc>
          <w:tcPr>
            <w:tcW w:w="1481" w:type="dxa"/>
          </w:tcPr>
          <w:p w:rsidR="00830698" w:rsidRPr="002B400C" w:rsidRDefault="00830698" w:rsidP="001E3B11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>60</w:t>
            </w:r>
          </w:p>
        </w:tc>
      </w:tr>
      <w:tr w:rsidR="00830698" w:rsidRPr="002B400C" w:rsidTr="001E3B11">
        <w:tc>
          <w:tcPr>
            <w:tcW w:w="445" w:type="dxa"/>
            <w:vMerge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</w:p>
        </w:tc>
        <w:tc>
          <w:tcPr>
            <w:tcW w:w="5598" w:type="dxa"/>
            <w:vMerge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color w:val="002060"/>
                <w:szCs w:val="24"/>
              </w:rPr>
            </w:pPr>
          </w:p>
        </w:tc>
        <w:tc>
          <w:tcPr>
            <w:tcW w:w="1821" w:type="dxa"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>Выше среднего</w:t>
            </w:r>
          </w:p>
        </w:tc>
        <w:tc>
          <w:tcPr>
            <w:tcW w:w="1481" w:type="dxa"/>
          </w:tcPr>
          <w:p w:rsidR="00830698" w:rsidRPr="002B400C" w:rsidRDefault="00830698" w:rsidP="001E3B11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>22</w:t>
            </w:r>
          </w:p>
        </w:tc>
      </w:tr>
      <w:tr w:rsidR="00830698" w:rsidRPr="002B400C" w:rsidTr="001E3B11">
        <w:tc>
          <w:tcPr>
            <w:tcW w:w="445" w:type="dxa"/>
            <w:vMerge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</w:p>
        </w:tc>
        <w:tc>
          <w:tcPr>
            <w:tcW w:w="5598" w:type="dxa"/>
            <w:vMerge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color w:val="002060"/>
                <w:szCs w:val="24"/>
              </w:rPr>
            </w:pPr>
          </w:p>
        </w:tc>
        <w:tc>
          <w:tcPr>
            <w:tcW w:w="1821" w:type="dxa"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>Средний</w:t>
            </w:r>
          </w:p>
        </w:tc>
        <w:tc>
          <w:tcPr>
            <w:tcW w:w="1481" w:type="dxa"/>
          </w:tcPr>
          <w:p w:rsidR="00830698" w:rsidRPr="002B400C" w:rsidRDefault="00830698" w:rsidP="001E3B11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>17</w:t>
            </w:r>
          </w:p>
        </w:tc>
      </w:tr>
      <w:tr w:rsidR="00830698" w:rsidRPr="002B400C" w:rsidTr="001E3B11">
        <w:tc>
          <w:tcPr>
            <w:tcW w:w="445" w:type="dxa"/>
            <w:vMerge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</w:p>
        </w:tc>
        <w:tc>
          <w:tcPr>
            <w:tcW w:w="5598" w:type="dxa"/>
            <w:vMerge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color w:val="002060"/>
                <w:szCs w:val="24"/>
              </w:rPr>
            </w:pPr>
          </w:p>
        </w:tc>
        <w:tc>
          <w:tcPr>
            <w:tcW w:w="1821" w:type="dxa"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>Низкий</w:t>
            </w:r>
          </w:p>
        </w:tc>
        <w:tc>
          <w:tcPr>
            <w:tcW w:w="1481" w:type="dxa"/>
          </w:tcPr>
          <w:p w:rsidR="00830698" w:rsidRPr="002B400C" w:rsidRDefault="00830698" w:rsidP="001E3B11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>1</w:t>
            </w:r>
          </w:p>
        </w:tc>
      </w:tr>
      <w:tr w:rsidR="00830698" w:rsidRPr="002B400C" w:rsidTr="001E3B11">
        <w:tc>
          <w:tcPr>
            <w:tcW w:w="445" w:type="dxa"/>
            <w:vMerge w:val="restart"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>4</w:t>
            </w:r>
          </w:p>
        </w:tc>
        <w:tc>
          <w:tcPr>
            <w:tcW w:w="5598" w:type="dxa"/>
            <w:vMerge w:val="restart"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color w:val="002060"/>
                <w:szCs w:val="24"/>
              </w:rPr>
            </w:pPr>
            <w:r w:rsidRPr="002B400C">
              <w:rPr>
                <w:rFonts w:ascii="Times New Roman" w:hAnsi="Times New Roman" w:cs="Times New Roman"/>
                <w:color w:val="002060"/>
                <w:szCs w:val="24"/>
              </w:rPr>
              <w:t>Удовлетворяют ли Вас взаимоотношения педагогов и Вашего ребенка</w:t>
            </w:r>
          </w:p>
        </w:tc>
        <w:tc>
          <w:tcPr>
            <w:tcW w:w="1821" w:type="dxa"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>Да</w:t>
            </w:r>
          </w:p>
        </w:tc>
        <w:tc>
          <w:tcPr>
            <w:tcW w:w="1481" w:type="dxa"/>
          </w:tcPr>
          <w:p w:rsidR="00830698" w:rsidRPr="002B400C" w:rsidRDefault="00830698" w:rsidP="001E3B11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>98</w:t>
            </w:r>
          </w:p>
        </w:tc>
      </w:tr>
      <w:tr w:rsidR="00830698" w:rsidRPr="002B400C" w:rsidTr="001E3B11">
        <w:tc>
          <w:tcPr>
            <w:tcW w:w="445" w:type="dxa"/>
            <w:vMerge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</w:p>
        </w:tc>
        <w:tc>
          <w:tcPr>
            <w:tcW w:w="5598" w:type="dxa"/>
            <w:vMerge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color w:val="002060"/>
                <w:szCs w:val="24"/>
              </w:rPr>
            </w:pPr>
          </w:p>
        </w:tc>
        <w:tc>
          <w:tcPr>
            <w:tcW w:w="1821" w:type="dxa"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>Нет</w:t>
            </w:r>
          </w:p>
        </w:tc>
        <w:tc>
          <w:tcPr>
            <w:tcW w:w="1481" w:type="dxa"/>
          </w:tcPr>
          <w:p w:rsidR="00830698" w:rsidRPr="002B400C" w:rsidRDefault="00830698" w:rsidP="001E3B11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>0</w:t>
            </w:r>
          </w:p>
        </w:tc>
      </w:tr>
      <w:tr w:rsidR="00830698" w:rsidRPr="002B400C" w:rsidTr="001E3B11">
        <w:tc>
          <w:tcPr>
            <w:tcW w:w="445" w:type="dxa"/>
            <w:vMerge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</w:p>
        </w:tc>
        <w:tc>
          <w:tcPr>
            <w:tcW w:w="5598" w:type="dxa"/>
            <w:vMerge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color w:val="002060"/>
                <w:szCs w:val="24"/>
              </w:rPr>
            </w:pPr>
          </w:p>
        </w:tc>
        <w:tc>
          <w:tcPr>
            <w:tcW w:w="1821" w:type="dxa"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>Удовлетворяют частично</w:t>
            </w:r>
          </w:p>
        </w:tc>
        <w:tc>
          <w:tcPr>
            <w:tcW w:w="1481" w:type="dxa"/>
          </w:tcPr>
          <w:p w:rsidR="00830698" w:rsidRPr="002B400C" w:rsidRDefault="00830698" w:rsidP="001E3B11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>2</w:t>
            </w:r>
          </w:p>
        </w:tc>
      </w:tr>
      <w:tr w:rsidR="00830698" w:rsidRPr="002B400C" w:rsidTr="001E3B11">
        <w:tc>
          <w:tcPr>
            <w:tcW w:w="445" w:type="dxa"/>
            <w:vMerge w:val="restart"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>5</w:t>
            </w:r>
          </w:p>
        </w:tc>
        <w:tc>
          <w:tcPr>
            <w:tcW w:w="5598" w:type="dxa"/>
            <w:vMerge w:val="restart"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>Оцените требования педагогов, предъявляемые Вашему ребенку</w:t>
            </w:r>
          </w:p>
        </w:tc>
        <w:tc>
          <w:tcPr>
            <w:tcW w:w="1821" w:type="dxa"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>Соответствуют способностям моего ребенка</w:t>
            </w:r>
          </w:p>
        </w:tc>
        <w:tc>
          <w:tcPr>
            <w:tcW w:w="1481" w:type="dxa"/>
          </w:tcPr>
          <w:p w:rsidR="00830698" w:rsidRPr="002B400C" w:rsidRDefault="00830698" w:rsidP="001E3B11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>81</w:t>
            </w:r>
          </w:p>
        </w:tc>
      </w:tr>
      <w:tr w:rsidR="00830698" w:rsidRPr="002B400C" w:rsidTr="001E3B11">
        <w:tc>
          <w:tcPr>
            <w:tcW w:w="445" w:type="dxa"/>
            <w:vMerge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</w:p>
        </w:tc>
        <w:tc>
          <w:tcPr>
            <w:tcW w:w="5598" w:type="dxa"/>
            <w:vMerge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color w:val="002060"/>
                <w:szCs w:val="24"/>
              </w:rPr>
            </w:pPr>
          </w:p>
        </w:tc>
        <w:tc>
          <w:tcPr>
            <w:tcW w:w="1821" w:type="dxa"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>Требования завышены</w:t>
            </w:r>
          </w:p>
        </w:tc>
        <w:tc>
          <w:tcPr>
            <w:tcW w:w="1481" w:type="dxa"/>
          </w:tcPr>
          <w:p w:rsidR="00830698" w:rsidRPr="002B400C" w:rsidRDefault="00830698" w:rsidP="001E3B11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>2</w:t>
            </w:r>
          </w:p>
        </w:tc>
      </w:tr>
      <w:tr w:rsidR="00830698" w:rsidRPr="002B400C" w:rsidTr="001E3B11">
        <w:tc>
          <w:tcPr>
            <w:tcW w:w="445" w:type="dxa"/>
            <w:vMerge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</w:p>
        </w:tc>
        <w:tc>
          <w:tcPr>
            <w:tcW w:w="5598" w:type="dxa"/>
            <w:vMerge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color w:val="002060"/>
                <w:szCs w:val="24"/>
              </w:rPr>
            </w:pPr>
          </w:p>
        </w:tc>
        <w:tc>
          <w:tcPr>
            <w:tcW w:w="1821" w:type="dxa"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>Требования занижены</w:t>
            </w:r>
          </w:p>
        </w:tc>
        <w:tc>
          <w:tcPr>
            <w:tcW w:w="1481" w:type="dxa"/>
          </w:tcPr>
          <w:p w:rsidR="00830698" w:rsidRPr="002B400C" w:rsidRDefault="00830698" w:rsidP="001E3B11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>1</w:t>
            </w:r>
          </w:p>
        </w:tc>
      </w:tr>
      <w:tr w:rsidR="00830698" w:rsidRPr="002B400C" w:rsidTr="001E3B11">
        <w:tc>
          <w:tcPr>
            <w:tcW w:w="445" w:type="dxa"/>
            <w:vMerge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</w:p>
        </w:tc>
        <w:tc>
          <w:tcPr>
            <w:tcW w:w="5598" w:type="dxa"/>
            <w:vMerge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color w:val="002060"/>
                <w:szCs w:val="24"/>
              </w:rPr>
            </w:pPr>
          </w:p>
        </w:tc>
        <w:tc>
          <w:tcPr>
            <w:tcW w:w="1821" w:type="dxa"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>Затрудняюсь ответить</w:t>
            </w:r>
          </w:p>
        </w:tc>
        <w:tc>
          <w:tcPr>
            <w:tcW w:w="1481" w:type="dxa"/>
          </w:tcPr>
          <w:p w:rsidR="00830698" w:rsidRPr="002B400C" w:rsidRDefault="00830698" w:rsidP="001E3B11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>16</w:t>
            </w:r>
          </w:p>
        </w:tc>
      </w:tr>
      <w:tr w:rsidR="00830698" w:rsidRPr="002B400C" w:rsidTr="001E3B11">
        <w:tc>
          <w:tcPr>
            <w:tcW w:w="445" w:type="dxa"/>
            <w:vMerge w:val="restart"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lastRenderedPageBreak/>
              <w:t>6</w:t>
            </w:r>
          </w:p>
        </w:tc>
        <w:tc>
          <w:tcPr>
            <w:tcW w:w="5598" w:type="dxa"/>
            <w:vMerge w:val="restart"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>Изменилась ли социальная активность Вашего ребенка (участие Вашего ребенка в мероприятиях, конкурсах, смотрах)</w:t>
            </w:r>
          </w:p>
        </w:tc>
        <w:tc>
          <w:tcPr>
            <w:tcW w:w="1821" w:type="dxa"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>Да, стал более активен</w:t>
            </w:r>
          </w:p>
        </w:tc>
        <w:tc>
          <w:tcPr>
            <w:tcW w:w="1481" w:type="dxa"/>
          </w:tcPr>
          <w:p w:rsidR="00830698" w:rsidRPr="002B400C" w:rsidRDefault="00830698" w:rsidP="001E3B11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>73</w:t>
            </w:r>
          </w:p>
        </w:tc>
      </w:tr>
      <w:tr w:rsidR="00830698" w:rsidRPr="002B400C" w:rsidTr="001E3B11">
        <w:tc>
          <w:tcPr>
            <w:tcW w:w="445" w:type="dxa"/>
            <w:vMerge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</w:p>
        </w:tc>
        <w:tc>
          <w:tcPr>
            <w:tcW w:w="5598" w:type="dxa"/>
            <w:vMerge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color w:val="002060"/>
                <w:szCs w:val="24"/>
              </w:rPr>
            </w:pPr>
          </w:p>
        </w:tc>
        <w:tc>
          <w:tcPr>
            <w:tcW w:w="1821" w:type="dxa"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 xml:space="preserve">Нет  </w:t>
            </w:r>
          </w:p>
        </w:tc>
        <w:tc>
          <w:tcPr>
            <w:tcW w:w="1481" w:type="dxa"/>
          </w:tcPr>
          <w:p w:rsidR="00830698" w:rsidRPr="002B400C" w:rsidRDefault="00830698" w:rsidP="001E3B11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>7</w:t>
            </w:r>
          </w:p>
        </w:tc>
      </w:tr>
      <w:tr w:rsidR="00830698" w:rsidRPr="002B400C" w:rsidTr="001E3B11">
        <w:tc>
          <w:tcPr>
            <w:tcW w:w="445" w:type="dxa"/>
            <w:vMerge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</w:p>
        </w:tc>
        <w:tc>
          <w:tcPr>
            <w:tcW w:w="5598" w:type="dxa"/>
            <w:vMerge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color w:val="002060"/>
                <w:szCs w:val="24"/>
              </w:rPr>
            </w:pPr>
          </w:p>
        </w:tc>
        <w:tc>
          <w:tcPr>
            <w:tcW w:w="1821" w:type="dxa"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>Затрудняюсь ответить</w:t>
            </w:r>
          </w:p>
        </w:tc>
        <w:tc>
          <w:tcPr>
            <w:tcW w:w="1481" w:type="dxa"/>
          </w:tcPr>
          <w:p w:rsidR="00830698" w:rsidRPr="002B400C" w:rsidRDefault="00830698" w:rsidP="001E3B11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>20</w:t>
            </w:r>
          </w:p>
        </w:tc>
      </w:tr>
      <w:tr w:rsidR="00830698" w:rsidRPr="002B400C" w:rsidTr="001E3B11">
        <w:tc>
          <w:tcPr>
            <w:tcW w:w="445" w:type="dxa"/>
            <w:vMerge w:val="restart"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>7</w:t>
            </w:r>
          </w:p>
        </w:tc>
        <w:tc>
          <w:tcPr>
            <w:tcW w:w="5598" w:type="dxa"/>
            <w:vMerge w:val="restart"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>Оцените степень своего участия в деятельности Детского (подросткового) Центра</w:t>
            </w:r>
          </w:p>
        </w:tc>
        <w:tc>
          <w:tcPr>
            <w:tcW w:w="1821" w:type="dxa"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>Стараюсь принимать и принимаю активное участие</w:t>
            </w:r>
          </w:p>
        </w:tc>
        <w:tc>
          <w:tcPr>
            <w:tcW w:w="1481" w:type="dxa"/>
          </w:tcPr>
          <w:p w:rsidR="00830698" w:rsidRPr="002B400C" w:rsidRDefault="00830698" w:rsidP="001E3B11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>50</w:t>
            </w:r>
          </w:p>
        </w:tc>
      </w:tr>
      <w:tr w:rsidR="00830698" w:rsidRPr="002B400C" w:rsidTr="001E3B11">
        <w:tc>
          <w:tcPr>
            <w:tcW w:w="445" w:type="dxa"/>
            <w:vMerge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</w:p>
        </w:tc>
        <w:tc>
          <w:tcPr>
            <w:tcW w:w="5598" w:type="dxa"/>
            <w:vMerge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color w:val="002060"/>
                <w:szCs w:val="24"/>
              </w:rPr>
            </w:pPr>
          </w:p>
        </w:tc>
        <w:tc>
          <w:tcPr>
            <w:tcW w:w="1821" w:type="dxa"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>Готов(а) принимать участие, но нет возможности</w:t>
            </w:r>
          </w:p>
        </w:tc>
        <w:tc>
          <w:tcPr>
            <w:tcW w:w="1481" w:type="dxa"/>
          </w:tcPr>
          <w:p w:rsidR="00830698" w:rsidRPr="002B400C" w:rsidRDefault="00830698" w:rsidP="001E3B11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>33</w:t>
            </w:r>
          </w:p>
        </w:tc>
      </w:tr>
      <w:tr w:rsidR="00830698" w:rsidRPr="002B400C" w:rsidTr="001E3B11">
        <w:tc>
          <w:tcPr>
            <w:tcW w:w="445" w:type="dxa"/>
            <w:vMerge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</w:p>
        </w:tc>
        <w:tc>
          <w:tcPr>
            <w:tcW w:w="5598" w:type="dxa"/>
            <w:vMerge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color w:val="002060"/>
                <w:szCs w:val="24"/>
              </w:rPr>
            </w:pPr>
          </w:p>
        </w:tc>
        <w:tc>
          <w:tcPr>
            <w:tcW w:w="1821" w:type="dxa"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>Не принимаю участия</w:t>
            </w:r>
          </w:p>
        </w:tc>
        <w:tc>
          <w:tcPr>
            <w:tcW w:w="1481" w:type="dxa"/>
          </w:tcPr>
          <w:p w:rsidR="00830698" w:rsidRPr="002B400C" w:rsidRDefault="00830698" w:rsidP="001E3B11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>13</w:t>
            </w:r>
          </w:p>
        </w:tc>
      </w:tr>
      <w:tr w:rsidR="00830698" w:rsidRPr="002B400C" w:rsidTr="001E3B11">
        <w:tc>
          <w:tcPr>
            <w:tcW w:w="445" w:type="dxa"/>
            <w:vMerge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</w:p>
        </w:tc>
        <w:tc>
          <w:tcPr>
            <w:tcW w:w="5598" w:type="dxa"/>
            <w:vMerge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color w:val="002060"/>
                <w:szCs w:val="24"/>
              </w:rPr>
            </w:pPr>
          </w:p>
        </w:tc>
        <w:tc>
          <w:tcPr>
            <w:tcW w:w="1821" w:type="dxa"/>
          </w:tcPr>
          <w:p w:rsidR="00830698" w:rsidRPr="002B400C" w:rsidRDefault="00830698" w:rsidP="001E3B11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 xml:space="preserve"> Не считаю необходимым</w:t>
            </w:r>
          </w:p>
        </w:tc>
        <w:tc>
          <w:tcPr>
            <w:tcW w:w="1481" w:type="dxa"/>
          </w:tcPr>
          <w:p w:rsidR="00830698" w:rsidRPr="002B400C" w:rsidRDefault="00830698" w:rsidP="001E3B11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2B400C">
              <w:rPr>
                <w:rFonts w:ascii="Times New Roman" w:eastAsia="Times New Roman" w:hAnsi="Times New Roman" w:cs="Times New Roman"/>
                <w:color w:val="002060"/>
                <w:szCs w:val="24"/>
              </w:rPr>
              <w:t>4</w:t>
            </w:r>
          </w:p>
        </w:tc>
      </w:tr>
    </w:tbl>
    <w:p w:rsidR="00830698" w:rsidRPr="00F610CD" w:rsidRDefault="00830698" w:rsidP="00830698">
      <w:pPr>
        <w:pStyle w:val="aa"/>
        <w:ind w:left="48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830698" w:rsidRPr="00F610CD" w:rsidRDefault="00830698" w:rsidP="00830698">
      <w:pPr>
        <w:pStyle w:val="aa"/>
        <w:ind w:left="48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830698" w:rsidRPr="00F610CD" w:rsidRDefault="00830698" w:rsidP="00830698">
      <w:pPr>
        <w:pStyle w:val="a5"/>
        <w:spacing w:after="0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F610CD">
        <w:rPr>
          <w:rFonts w:ascii="Times New Roman" w:hAnsi="Times New Roman"/>
          <w:color w:val="002060"/>
          <w:sz w:val="24"/>
          <w:szCs w:val="24"/>
        </w:rPr>
        <w:t>Пожелания по организации занятий администрации учреждения дополнительного образования: большинство респондентов пожелали творческих успехов, развития и процветания, материальной базы – новых современных светлых центров, просторных кабинетов, открытия дополнительных кружков по разным направлениям, информации о деятельности.</w:t>
      </w:r>
    </w:p>
    <w:p w:rsidR="00830698" w:rsidRPr="00F610CD" w:rsidRDefault="00830698" w:rsidP="00830698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610CD">
        <w:rPr>
          <w:rFonts w:ascii="Times New Roman" w:eastAsia="Times New Roman" w:hAnsi="Times New Roman" w:cs="Times New Roman"/>
          <w:color w:val="002060"/>
          <w:sz w:val="24"/>
          <w:szCs w:val="24"/>
        </w:rPr>
        <w:t>Позитивное отношение партнеров отражается в Благодарственных письмах педагогам, руководителю и Детскому (подростковому) центру.</w:t>
      </w:r>
    </w:p>
    <w:p w:rsidR="00830698" w:rsidRPr="000D1AA4" w:rsidRDefault="00830698" w:rsidP="00830698">
      <w:pPr>
        <w:pStyle w:val="a5"/>
        <w:spacing w:after="0"/>
        <w:rPr>
          <w:sz w:val="24"/>
          <w:szCs w:val="24"/>
        </w:rPr>
      </w:pPr>
    </w:p>
    <w:p w:rsidR="00830698" w:rsidRPr="00DA233B" w:rsidRDefault="00830698" w:rsidP="00830698">
      <w:pPr>
        <w:spacing w:after="0" w:line="276" w:lineRule="auto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F57534" w:rsidRPr="00157CFB" w:rsidRDefault="00F57534" w:rsidP="00157CFB">
      <w:pPr>
        <w:pStyle w:val="a5"/>
        <w:spacing w:after="120" w:line="240" w:lineRule="auto"/>
        <w:ind w:left="567"/>
        <w:jc w:val="both"/>
        <w:rPr>
          <w:rFonts w:ascii="Times New Roman" w:hAnsi="Times New Roman"/>
          <w:color w:val="002060"/>
          <w:sz w:val="24"/>
          <w:szCs w:val="24"/>
        </w:rPr>
      </w:pPr>
    </w:p>
    <w:sectPr w:rsidR="00F57534" w:rsidRPr="00157CFB" w:rsidSect="00D64BCA">
      <w:pgSz w:w="11907" w:h="16839" w:code="9"/>
      <w:pgMar w:top="1134" w:right="850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6018"/>
    <w:multiLevelType w:val="hybridMultilevel"/>
    <w:tmpl w:val="F6F8231E"/>
    <w:lvl w:ilvl="0" w:tplc="04190009">
      <w:start w:val="1"/>
      <w:numFmt w:val="bullet"/>
      <w:lvlText w:val="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05B10EE3"/>
    <w:multiLevelType w:val="hybridMultilevel"/>
    <w:tmpl w:val="DD4AF9BA"/>
    <w:lvl w:ilvl="0" w:tplc="9B2452F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367050"/>
    <w:multiLevelType w:val="multilevel"/>
    <w:tmpl w:val="7560755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51A4E1E"/>
    <w:multiLevelType w:val="hybridMultilevel"/>
    <w:tmpl w:val="41A01FC8"/>
    <w:lvl w:ilvl="0" w:tplc="426A506A">
      <w:start w:val="10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152D030A"/>
    <w:multiLevelType w:val="hybridMultilevel"/>
    <w:tmpl w:val="4D7E3EC0"/>
    <w:lvl w:ilvl="0" w:tplc="D56C1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BB6531"/>
    <w:multiLevelType w:val="hybridMultilevel"/>
    <w:tmpl w:val="87F66C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5F74EBD"/>
    <w:multiLevelType w:val="hybridMultilevel"/>
    <w:tmpl w:val="CCC2C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277A6"/>
    <w:multiLevelType w:val="hybridMultilevel"/>
    <w:tmpl w:val="D110F5AA"/>
    <w:lvl w:ilvl="0" w:tplc="CDDAA24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CF51309"/>
    <w:multiLevelType w:val="hybridMultilevel"/>
    <w:tmpl w:val="EECCB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64FFF"/>
    <w:multiLevelType w:val="hybridMultilevel"/>
    <w:tmpl w:val="F0241F82"/>
    <w:lvl w:ilvl="0" w:tplc="B7469A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D801F7"/>
    <w:multiLevelType w:val="hybridMultilevel"/>
    <w:tmpl w:val="F4109164"/>
    <w:lvl w:ilvl="0" w:tplc="95AC7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EE448A"/>
    <w:multiLevelType w:val="hybridMultilevel"/>
    <w:tmpl w:val="264A3AD6"/>
    <w:lvl w:ilvl="0" w:tplc="9B2452F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53F0E"/>
    <w:multiLevelType w:val="hybridMultilevel"/>
    <w:tmpl w:val="FE8256B0"/>
    <w:lvl w:ilvl="0" w:tplc="F234648E">
      <w:start w:val="1"/>
      <w:numFmt w:val="decimal"/>
      <w:lvlText w:val="%1."/>
      <w:lvlJc w:val="left"/>
      <w:pPr>
        <w:ind w:left="9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3">
    <w:nsid w:val="2FF62B0A"/>
    <w:multiLevelType w:val="hybridMultilevel"/>
    <w:tmpl w:val="6A665140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34A5579E"/>
    <w:multiLevelType w:val="hybridMultilevel"/>
    <w:tmpl w:val="42AC4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B109EB"/>
    <w:multiLevelType w:val="hybridMultilevel"/>
    <w:tmpl w:val="D3BC88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1D95580"/>
    <w:multiLevelType w:val="hybridMultilevel"/>
    <w:tmpl w:val="9C749ECC"/>
    <w:lvl w:ilvl="0" w:tplc="6E8C4F88">
      <w:start w:val="1"/>
      <w:numFmt w:val="decimal"/>
      <w:lvlText w:val="%1."/>
      <w:lvlJc w:val="left"/>
      <w:pPr>
        <w:ind w:left="1326" w:hanging="900"/>
      </w:pPr>
      <w:rPr>
        <w:rFonts w:eastAsia="Times New Roman" w:hint="default"/>
        <w:b/>
        <w:color w:val="00206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7071BAC"/>
    <w:multiLevelType w:val="hybridMultilevel"/>
    <w:tmpl w:val="2D3CCA3A"/>
    <w:lvl w:ilvl="0" w:tplc="DC2AD79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F44C77"/>
    <w:multiLevelType w:val="hybridMultilevel"/>
    <w:tmpl w:val="477E414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D421CFD"/>
    <w:multiLevelType w:val="multilevel"/>
    <w:tmpl w:val="89B6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7D0D5A"/>
    <w:multiLevelType w:val="hybridMultilevel"/>
    <w:tmpl w:val="90F0B5D6"/>
    <w:lvl w:ilvl="0" w:tplc="C1F451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17F3AE1"/>
    <w:multiLevelType w:val="hybridMultilevel"/>
    <w:tmpl w:val="2D6848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52232CF"/>
    <w:multiLevelType w:val="hybridMultilevel"/>
    <w:tmpl w:val="D77EB4C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7B867DE"/>
    <w:multiLevelType w:val="multilevel"/>
    <w:tmpl w:val="0B2E2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B616413"/>
    <w:multiLevelType w:val="hybridMultilevel"/>
    <w:tmpl w:val="EC1A47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DB6AAC"/>
    <w:multiLevelType w:val="hybridMultilevel"/>
    <w:tmpl w:val="4F027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151F5"/>
    <w:multiLevelType w:val="hybridMultilevel"/>
    <w:tmpl w:val="B46AB416"/>
    <w:lvl w:ilvl="0" w:tplc="8068A52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FF1D12"/>
    <w:multiLevelType w:val="hybridMultilevel"/>
    <w:tmpl w:val="8FDC9140"/>
    <w:lvl w:ilvl="0" w:tplc="0419000F">
      <w:start w:val="3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8">
    <w:nsid w:val="616D6CF3"/>
    <w:multiLevelType w:val="multilevel"/>
    <w:tmpl w:val="07826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79199F"/>
    <w:multiLevelType w:val="hybridMultilevel"/>
    <w:tmpl w:val="558C42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AA7882"/>
    <w:multiLevelType w:val="hybridMultilevel"/>
    <w:tmpl w:val="D96EDC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3091416"/>
    <w:multiLevelType w:val="hybridMultilevel"/>
    <w:tmpl w:val="A9D4B3AE"/>
    <w:lvl w:ilvl="0" w:tplc="66345088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50655DD"/>
    <w:multiLevelType w:val="hybridMultilevel"/>
    <w:tmpl w:val="749CE2AE"/>
    <w:lvl w:ilvl="0" w:tplc="BD060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BA2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444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067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466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862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C8B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E0E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86534E3"/>
    <w:multiLevelType w:val="hybridMultilevel"/>
    <w:tmpl w:val="BBA4327C"/>
    <w:lvl w:ilvl="0" w:tplc="E3E45BFE">
      <w:start w:val="10"/>
      <w:numFmt w:val="decimal"/>
      <w:lvlText w:val="%1."/>
      <w:lvlJc w:val="left"/>
      <w:pPr>
        <w:ind w:left="40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4">
    <w:nsid w:val="6B5200F0"/>
    <w:multiLevelType w:val="hybridMultilevel"/>
    <w:tmpl w:val="BFFE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3740E"/>
    <w:multiLevelType w:val="hybridMultilevel"/>
    <w:tmpl w:val="2A125AD0"/>
    <w:lvl w:ilvl="0" w:tplc="9B2452F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2282CD5"/>
    <w:multiLevelType w:val="hybridMultilevel"/>
    <w:tmpl w:val="522CF080"/>
    <w:lvl w:ilvl="0" w:tplc="6CFA0B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2B739CF"/>
    <w:multiLevelType w:val="multilevel"/>
    <w:tmpl w:val="E584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894768"/>
    <w:multiLevelType w:val="hybridMultilevel"/>
    <w:tmpl w:val="93AA82AE"/>
    <w:lvl w:ilvl="0" w:tplc="B84E2924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DC77FB8"/>
    <w:multiLevelType w:val="hybridMultilevel"/>
    <w:tmpl w:val="3050DFC2"/>
    <w:lvl w:ilvl="0" w:tplc="91F6F6EC">
      <w:start w:val="2"/>
      <w:numFmt w:val="decimal"/>
      <w:lvlText w:val="%1.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036C088">
      <w:start w:val="1"/>
      <w:numFmt w:val="lowerLetter"/>
      <w:lvlText w:val="%2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9D58A256">
      <w:start w:val="1"/>
      <w:numFmt w:val="lowerRoman"/>
      <w:lvlText w:val="%3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958329C">
      <w:start w:val="1"/>
      <w:numFmt w:val="decimal"/>
      <w:lvlText w:val="%4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0945212">
      <w:start w:val="1"/>
      <w:numFmt w:val="lowerLetter"/>
      <w:lvlText w:val="%5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A3CEE00">
      <w:start w:val="1"/>
      <w:numFmt w:val="lowerRoman"/>
      <w:lvlText w:val="%6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5744810">
      <w:start w:val="1"/>
      <w:numFmt w:val="decimal"/>
      <w:lvlText w:val="%7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C0C7BBC">
      <w:start w:val="1"/>
      <w:numFmt w:val="lowerLetter"/>
      <w:lvlText w:val="%8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B10FA22">
      <w:start w:val="1"/>
      <w:numFmt w:val="lowerRoman"/>
      <w:lvlText w:val="%9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E70527F"/>
    <w:multiLevelType w:val="hybridMultilevel"/>
    <w:tmpl w:val="93968134"/>
    <w:lvl w:ilvl="0" w:tplc="2CBA41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23"/>
  </w:num>
  <w:num w:numId="3">
    <w:abstractNumId w:val="30"/>
  </w:num>
  <w:num w:numId="4">
    <w:abstractNumId w:val="15"/>
  </w:num>
  <w:num w:numId="5">
    <w:abstractNumId w:val="14"/>
  </w:num>
  <w:num w:numId="6">
    <w:abstractNumId w:val="31"/>
  </w:num>
  <w:num w:numId="7">
    <w:abstractNumId w:val="38"/>
  </w:num>
  <w:num w:numId="8">
    <w:abstractNumId w:val="34"/>
  </w:num>
  <w:num w:numId="9">
    <w:abstractNumId w:val="18"/>
  </w:num>
  <w:num w:numId="10">
    <w:abstractNumId w:val="5"/>
  </w:num>
  <w:num w:numId="11">
    <w:abstractNumId w:val="26"/>
  </w:num>
  <w:num w:numId="12">
    <w:abstractNumId w:val="11"/>
  </w:num>
  <w:num w:numId="13">
    <w:abstractNumId w:val="0"/>
  </w:num>
  <w:num w:numId="14">
    <w:abstractNumId w:val="35"/>
  </w:num>
  <w:num w:numId="15">
    <w:abstractNumId w:val="1"/>
  </w:num>
  <w:num w:numId="16">
    <w:abstractNumId w:val="36"/>
  </w:num>
  <w:num w:numId="17">
    <w:abstractNumId w:val="9"/>
  </w:num>
  <w:num w:numId="18">
    <w:abstractNumId w:val="4"/>
  </w:num>
  <w:num w:numId="19">
    <w:abstractNumId w:val="40"/>
  </w:num>
  <w:num w:numId="20">
    <w:abstractNumId w:val="20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"/>
  </w:num>
  <w:num w:numId="24">
    <w:abstractNumId w:val="27"/>
  </w:num>
  <w:num w:numId="25">
    <w:abstractNumId w:val="16"/>
  </w:num>
  <w:num w:numId="26">
    <w:abstractNumId w:val="24"/>
  </w:num>
  <w:num w:numId="27">
    <w:abstractNumId w:val="7"/>
  </w:num>
  <w:num w:numId="28">
    <w:abstractNumId w:val="3"/>
  </w:num>
  <w:num w:numId="29">
    <w:abstractNumId w:val="13"/>
  </w:num>
  <w:num w:numId="30">
    <w:abstractNumId w:val="12"/>
  </w:num>
  <w:num w:numId="31">
    <w:abstractNumId w:val="22"/>
  </w:num>
  <w:num w:numId="32">
    <w:abstractNumId w:val="21"/>
  </w:num>
  <w:num w:numId="33">
    <w:abstractNumId w:val="25"/>
  </w:num>
  <w:num w:numId="34">
    <w:abstractNumId w:val="8"/>
  </w:num>
  <w:num w:numId="35">
    <w:abstractNumId w:val="6"/>
  </w:num>
  <w:num w:numId="36">
    <w:abstractNumId w:val="28"/>
  </w:num>
  <w:num w:numId="37">
    <w:abstractNumId w:val="19"/>
  </w:num>
  <w:num w:numId="38">
    <w:abstractNumId w:val="37"/>
  </w:num>
  <w:num w:numId="39">
    <w:abstractNumId w:val="10"/>
  </w:num>
  <w:num w:numId="40">
    <w:abstractNumId w:val="32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AD"/>
    <w:rsid w:val="00085F18"/>
    <w:rsid w:val="00087002"/>
    <w:rsid w:val="000E7BB1"/>
    <w:rsid w:val="00117B51"/>
    <w:rsid w:val="00157CFB"/>
    <w:rsid w:val="00161044"/>
    <w:rsid w:val="0019101A"/>
    <w:rsid w:val="00192801"/>
    <w:rsid w:val="001E3B11"/>
    <w:rsid w:val="00245562"/>
    <w:rsid w:val="002458EA"/>
    <w:rsid w:val="0027781C"/>
    <w:rsid w:val="002E1342"/>
    <w:rsid w:val="002F5820"/>
    <w:rsid w:val="00301F2B"/>
    <w:rsid w:val="00302513"/>
    <w:rsid w:val="00312D82"/>
    <w:rsid w:val="003233FB"/>
    <w:rsid w:val="00402138"/>
    <w:rsid w:val="00412852"/>
    <w:rsid w:val="0046277A"/>
    <w:rsid w:val="004663D3"/>
    <w:rsid w:val="004C7FC6"/>
    <w:rsid w:val="00505525"/>
    <w:rsid w:val="005D45A5"/>
    <w:rsid w:val="005D5437"/>
    <w:rsid w:val="005E2DAF"/>
    <w:rsid w:val="0061173C"/>
    <w:rsid w:val="00642F61"/>
    <w:rsid w:val="00653552"/>
    <w:rsid w:val="00690568"/>
    <w:rsid w:val="00692885"/>
    <w:rsid w:val="006C1F3E"/>
    <w:rsid w:val="006F2ADC"/>
    <w:rsid w:val="00706F8F"/>
    <w:rsid w:val="00830698"/>
    <w:rsid w:val="00842352"/>
    <w:rsid w:val="00843C4D"/>
    <w:rsid w:val="008749AD"/>
    <w:rsid w:val="008805C2"/>
    <w:rsid w:val="00895267"/>
    <w:rsid w:val="00896375"/>
    <w:rsid w:val="008A4222"/>
    <w:rsid w:val="008B010A"/>
    <w:rsid w:val="008B72D9"/>
    <w:rsid w:val="008F5B5A"/>
    <w:rsid w:val="009140D2"/>
    <w:rsid w:val="009177CB"/>
    <w:rsid w:val="00982F19"/>
    <w:rsid w:val="009B1430"/>
    <w:rsid w:val="009C5607"/>
    <w:rsid w:val="009F1123"/>
    <w:rsid w:val="00A3640B"/>
    <w:rsid w:val="00A4643C"/>
    <w:rsid w:val="00A62033"/>
    <w:rsid w:val="00A76DF0"/>
    <w:rsid w:val="00AB0712"/>
    <w:rsid w:val="00AC1AB3"/>
    <w:rsid w:val="00B51363"/>
    <w:rsid w:val="00B71109"/>
    <w:rsid w:val="00B805BC"/>
    <w:rsid w:val="00BC3D1C"/>
    <w:rsid w:val="00C13578"/>
    <w:rsid w:val="00C5068E"/>
    <w:rsid w:val="00C74B5B"/>
    <w:rsid w:val="00C87E6C"/>
    <w:rsid w:val="00CA6D29"/>
    <w:rsid w:val="00CB2FFA"/>
    <w:rsid w:val="00D47578"/>
    <w:rsid w:val="00D50592"/>
    <w:rsid w:val="00D64BCA"/>
    <w:rsid w:val="00D870C2"/>
    <w:rsid w:val="00DA4145"/>
    <w:rsid w:val="00DB03CA"/>
    <w:rsid w:val="00DB108E"/>
    <w:rsid w:val="00DC4B38"/>
    <w:rsid w:val="00DE295F"/>
    <w:rsid w:val="00DE47C6"/>
    <w:rsid w:val="00DF6D4F"/>
    <w:rsid w:val="00E0395E"/>
    <w:rsid w:val="00E42ACB"/>
    <w:rsid w:val="00E74035"/>
    <w:rsid w:val="00E80B56"/>
    <w:rsid w:val="00EA1878"/>
    <w:rsid w:val="00EB2E95"/>
    <w:rsid w:val="00EB676A"/>
    <w:rsid w:val="00EC0AE8"/>
    <w:rsid w:val="00F57534"/>
    <w:rsid w:val="00FC45DD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C58B2-CA70-49FD-972D-B28A4CB0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422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7C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002"/>
    <w:rPr>
      <w:b/>
      <w:bCs/>
    </w:rPr>
  </w:style>
  <w:style w:type="character" w:customStyle="1" w:styleId="apple-converted-space">
    <w:name w:val="apple-converted-space"/>
    <w:basedOn w:val="a0"/>
    <w:rsid w:val="00087002"/>
  </w:style>
  <w:style w:type="paragraph" w:customStyle="1" w:styleId="rtecenter">
    <w:name w:val="rtecenter"/>
    <w:basedOn w:val="a"/>
    <w:rsid w:val="0008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087002"/>
    <w:pPr>
      <w:ind w:left="720"/>
      <w:contextualSpacing/>
    </w:pPr>
  </w:style>
  <w:style w:type="paragraph" w:styleId="a6">
    <w:name w:val="Plain Text"/>
    <w:basedOn w:val="a"/>
    <w:link w:val="a7"/>
    <w:rsid w:val="0030251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30251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302513"/>
    <w:pPr>
      <w:spacing w:after="120" w:line="240" w:lineRule="auto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02513"/>
    <w:rPr>
      <w:rFonts w:eastAsiaTheme="minorEastAsi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E74035"/>
    <w:pPr>
      <w:spacing w:after="120"/>
    </w:pPr>
  </w:style>
  <w:style w:type="character" w:customStyle="1" w:styleId="a9">
    <w:name w:val="Основной текст Знак"/>
    <w:basedOn w:val="a0"/>
    <w:link w:val="a8"/>
    <w:rsid w:val="00E74035"/>
  </w:style>
  <w:style w:type="paragraph" w:styleId="aa">
    <w:name w:val="No Spacing"/>
    <w:link w:val="ab"/>
    <w:uiPriority w:val="1"/>
    <w:qFormat/>
    <w:rsid w:val="00E74035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895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95267"/>
    <w:rPr>
      <w:rFonts w:ascii="Segoe UI" w:hAnsi="Segoe UI" w:cs="Segoe UI"/>
      <w:sz w:val="18"/>
      <w:szCs w:val="18"/>
    </w:rPr>
  </w:style>
  <w:style w:type="paragraph" w:styleId="ae">
    <w:name w:val="Block Text"/>
    <w:basedOn w:val="a"/>
    <w:unhideWhenUsed/>
    <w:rsid w:val="00DE295F"/>
    <w:pPr>
      <w:spacing w:after="0" w:line="240" w:lineRule="auto"/>
      <w:ind w:left="-360" w:right="-441"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">
    <w:name w:val="Table Grid"/>
    <w:basedOn w:val="a1"/>
    <w:uiPriority w:val="59"/>
    <w:rsid w:val="00706F8F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A42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57C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b">
    <w:name w:val="Без интервала Знак"/>
    <w:link w:val="aa"/>
    <w:uiPriority w:val="1"/>
    <w:rsid w:val="00157CFB"/>
  </w:style>
  <w:style w:type="paragraph" w:customStyle="1" w:styleId="af0">
    <w:name w:val="???????"/>
    <w:rsid w:val="00157CFB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Microsoft YaHei" w:hAnsi="Mangal" w:cs="Mangal"/>
      <w:color w:val="000000"/>
      <w:sz w:val="48"/>
      <w:szCs w:val="48"/>
      <w:lang w:eastAsia="ru-RU"/>
    </w:rPr>
  </w:style>
  <w:style w:type="paragraph" w:customStyle="1" w:styleId="Default">
    <w:name w:val="Default"/>
    <w:rsid w:val="00157CF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character" w:customStyle="1" w:styleId="af1">
    <w:name w:val="Основной текст_"/>
    <w:basedOn w:val="a0"/>
    <w:link w:val="21"/>
    <w:rsid w:val="00157CF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1"/>
    <w:rsid w:val="00157CFB"/>
    <w:pPr>
      <w:shd w:val="clear" w:color="auto" w:fill="FFFFFF"/>
      <w:spacing w:after="540" w:line="0" w:lineRule="atLeast"/>
      <w:ind w:hanging="380"/>
      <w:jc w:val="both"/>
    </w:pPr>
    <w:rPr>
      <w:rFonts w:ascii="Times New Roman" w:eastAsia="Times New Roman" w:hAnsi="Times New Roman"/>
      <w:sz w:val="23"/>
      <w:szCs w:val="23"/>
    </w:rPr>
  </w:style>
  <w:style w:type="character" w:styleId="af2">
    <w:name w:val="Hyperlink"/>
    <w:basedOn w:val="a0"/>
    <w:uiPriority w:val="99"/>
    <w:unhideWhenUsed/>
    <w:rsid w:val="00157C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pc.yaguo.ru/rubrika-2/pedagog-detskogo-podrostkovogo-tsentra-goroda-yakutska-tuyara-kolodeznikova-nagrazhdena-serebryanoy-medalyu-natsionalnoy-premii-zolotoy-fond-rossiyskogo-obrazovaniy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pc.yaguo.ru/rubrika-2/rukovoditel-detskogo-pedagogicheskogo-otryada-zdravstvuyte-ivanova-valentina-nikolaevna-stala-obladatelem-gran-pri-respublikanskogo-konkursa-organizatorov-detskogo-dvizheniya-vozhatyiy-god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2047E-E044-46B0-B223-D6CCD966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16</Pages>
  <Words>5132</Words>
  <Characters>29256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Львова</dc:creator>
  <cp:keywords/>
  <dc:description/>
  <cp:lastModifiedBy>Юлия</cp:lastModifiedBy>
  <cp:revision>45</cp:revision>
  <cp:lastPrinted>2017-04-21T03:00:00Z</cp:lastPrinted>
  <dcterms:created xsi:type="dcterms:W3CDTF">2016-05-20T00:57:00Z</dcterms:created>
  <dcterms:modified xsi:type="dcterms:W3CDTF">2017-07-17T07:13:00Z</dcterms:modified>
</cp:coreProperties>
</file>